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EA6F" w14:textId="77777777" w:rsidR="0081137B" w:rsidRDefault="0081137B" w:rsidP="00DB70AB">
      <w:pPr>
        <w:pStyle w:val="NormalWeb"/>
        <w:spacing w:before="0" w:beforeAutospacing="0" w:after="0" w:afterAutospacing="0"/>
        <w:ind w:left="0"/>
        <w:jc w:val="both"/>
      </w:pPr>
    </w:p>
    <w:p w14:paraId="08276EE2" w14:textId="77777777" w:rsidR="0081137B" w:rsidRPr="0037010D" w:rsidRDefault="0081137B" w:rsidP="00DB70AB">
      <w:pPr>
        <w:pStyle w:val="NormalWeb"/>
        <w:spacing w:before="0" w:beforeAutospacing="0" w:after="0" w:afterAutospacing="0"/>
        <w:ind w:left="0"/>
        <w:jc w:val="both"/>
      </w:pPr>
      <w:r w:rsidRPr="0037010D">
        <w:tab/>
      </w:r>
    </w:p>
    <w:p w14:paraId="6BD57D4F" w14:textId="77777777" w:rsidR="0081137B" w:rsidRPr="004F12DE" w:rsidRDefault="0081137B" w:rsidP="00DB70AB">
      <w:pPr>
        <w:spacing w:after="200" w:line="276" w:lineRule="auto"/>
        <w:jc w:val="both"/>
        <w:rPr>
          <w:rFonts w:ascii="Tahoma" w:hAnsi="Tahoma" w:cs="Tahoma"/>
          <w:sz w:val="32"/>
          <w:szCs w:val="32"/>
          <w:lang w:val="en-US"/>
        </w:rPr>
      </w:pPr>
      <w:r w:rsidRPr="004F12DE">
        <w:rPr>
          <w:rFonts w:ascii="Calibri" w:hAnsi="Calibri"/>
          <w:sz w:val="32"/>
          <w:szCs w:val="32"/>
          <w:lang w:val="en-US"/>
        </w:rPr>
        <w:t xml:space="preserve">                                                                                                                               </w:t>
      </w:r>
    </w:p>
    <w:p w14:paraId="78353C27" w14:textId="77777777" w:rsidR="0081137B" w:rsidRPr="004F12DE" w:rsidRDefault="0081137B" w:rsidP="00DB70AB">
      <w:pPr>
        <w:pBdr>
          <w:top w:val="double" w:sz="4" w:space="1" w:color="auto"/>
          <w:left w:val="double" w:sz="4" w:space="4" w:color="auto"/>
          <w:bottom w:val="double" w:sz="4" w:space="1" w:color="auto"/>
          <w:right w:val="double" w:sz="4" w:space="4" w:color="auto"/>
        </w:pBdr>
        <w:shd w:val="pct5" w:color="auto" w:fill="8DB3E2"/>
        <w:spacing w:after="200" w:line="276" w:lineRule="auto"/>
        <w:jc w:val="center"/>
        <w:rPr>
          <w:rFonts w:ascii="Tahoma" w:hAnsi="Tahoma" w:cs="Tahoma"/>
          <w:b/>
          <w:sz w:val="32"/>
          <w:szCs w:val="32"/>
          <w:lang w:val="en-US"/>
        </w:rPr>
      </w:pPr>
      <w:r>
        <w:rPr>
          <w:rFonts w:ascii="Tahoma" w:hAnsi="Tahoma" w:cs="Tahoma"/>
          <w:b/>
          <w:sz w:val="32"/>
          <w:szCs w:val="32"/>
          <w:lang w:val="en-US"/>
        </w:rPr>
        <w:t>Admissions Policy</w:t>
      </w:r>
      <w:r w:rsidRPr="004F12DE">
        <w:rPr>
          <w:rFonts w:ascii="Tahoma" w:hAnsi="Tahoma" w:cs="Tahoma"/>
          <w:b/>
          <w:sz w:val="32"/>
          <w:szCs w:val="32"/>
          <w:lang w:val="en-US"/>
        </w:rPr>
        <w:t xml:space="preserve"> at </w:t>
      </w:r>
      <w:r>
        <w:rPr>
          <w:rFonts w:ascii="Tahoma" w:hAnsi="Tahoma" w:cs="Tahoma"/>
          <w:b/>
          <w:sz w:val="32"/>
          <w:szCs w:val="32"/>
          <w:lang w:val="en-US"/>
        </w:rPr>
        <w:t>Ballinrobe</w:t>
      </w:r>
      <w:r w:rsidRPr="004F12DE">
        <w:rPr>
          <w:rFonts w:ascii="Tahoma" w:hAnsi="Tahoma" w:cs="Tahoma"/>
          <w:b/>
          <w:sz w:val="32"/>
          <w:szCs w:val="32"/>
          <w:lang w:val="en-US"/>
        </w:rPr>
        <w:t xml:space="preserve"> Youthreach</w:t>
      </w:r>
    </w:p>
    <w:p w14:paraId="2D519922" w14:textId="01B83A95" w:rsidR="0081137B" w:rsidRDefault="0081137B" w:rsidP="00DB70AB">
      <w:pPr>
        <w:spacing w:after="200" w:line="276" w:lineRule="auto"/>
        <w:jc w:val="both"/>
        <w:rPr>
          <w:rFonts w:ascii="Tahoma" w:hAnsi="Tahoma" w:cs="Tahoma"/>
          <w:lang w:val="en-US"/>
        </w:rPr>
      </w:pPr>
      <w:r w:rsidRPr="004F12DE">
        <w:rPr>
          <w:rFonts w:ascii="Tahoma" w:hAnsi="Tahoma" w:cs="Tahoma"/>
          <w:b/>
          <w:sz w:val="32"/>
          <w:szCs w:val="32"/>
          <w:lang w:val="en-US"/>
        </w:rPr>
        <w:t xml:space="preserve"> </w:t>
      </w:r>
      <w:r w:rsidRPr="004F12DE">
        <w:rPr>
          <w:rFonts w:ascii="Tahoma" w:hAnsi="Tahoma" w:cs="Tahoma"/>
          <w:b/>
          <w:sz w:val="32"/>
          <w:szCs w:val="32"/>
          <w:lang w:val="en-US"/>
        </w:rPr>
        <w:br/>
      </w:r>
      <w:r>
        <w:rPr>
          <w:rFonts w:ascii="Tahoma" w:hAnsi="Tahoma" w:cs="Tahoma"/>
          <w:lang w:val="en-US"/>
        </w:rPr>
        <w:t xml:space="preserve">It is the policy of Youthreach Ballinrobe to offer training places to young people </w:t>
      </w:r>
      <w:proofErr w:type="gramStart"/>
      <w:r>
        <w:rPr>
          <w:rFonts w:ascii="Tahoma" w:hAnsi="Tahoma" w:cs="Tahoma"/>
          <w:lang w:val="en-US"/>
        </w:rPr>
        <w:t>on the basis of</w:t>
      </w:r>
      <w:proofErr w:type="gramEnd"/>
      <w:r>
        <w:rPr>
          <w:rFonts w:ascii="Tahoma" w:hAnsi="Tahoma" w:cs="Tahoma"/>
          <w:lang w:val="en-US"/>
        </w:rPr>
        <w:t xml:space="preserve"> guidelines set out by the Department of Education and MSL ETB Admission Polic</w:t>
      </w:r>
      <w:r w:rsidR="007759A7">
        <w:rPr>
          <w:rFonts w:ascii="Tahoma" w:hAnsi="Tahoma" w:cs="Tahoma"/>
          <w:lang w:val="en-US"/>
        </w:rPr>
        <w:t>ies.</w:t>
      </w:r>
    </w:p>
    <w:p w14:paraId="2E6C75A9" w14:textId="77777777" w:rsidR="0081137B" w:rsidRDefault="0081137B" w:rsidP="00DB70AB">
      <w:pPr>
        <w:spacing w:after="200" w:line="276" w:lineRule="auto"/>
        <w:jc w:val="both"/>
        <w:rPr>
          <w:rFonts w:ascii="Tahoma" w:hAnsi="Tahoma" w:cs="Tahoma"/>
          <w:lang w:val="en-US"/>
        </w:rPr>
      </w:pPr>
      <w:r>
        <w:rPr>
          <w:rFonts w:ascii="Tahoma" w:hAnsi="Tahoma" w:cs="Tahoma"/>
          <w:lang w:val="en-US"/>
        </w:rPr>
        <w:t>Youthreach Ballinrobe aims to:</w:t>
      </w:r>
    </w:p>
    <w:p w14:paraId="11EA92BD" w14:textId="77777777" w:rsidR="0081137B" w:rsidRDefault="0081137B" w:rsidP="00D66AC2">
      <w:pPr>
        <w:numPr>
          <w:ilvl w:val="0"/>
          <w:numId w:val="4"/>
        </w:numPr>
        <w:spacing w:after="200" w:line="276" w:lineRule="auto"/>
        <w:jc w:val="both"/>
        <w:rPr>
          <w:rFonts w:ascii="Tahoma" w:hAnsi="Tahoma" w:cs="Tahoma"/>
          <w:lang w:val="en-US"/>
        </w:rPr>
      </w:pPr>
      <w:r>
        <w:rPr>
          <w:rFonts w:ascii="Tahoma" w:hAnsi="Tahoma" w:cs="Tahoma"/>
          <w:lang w:val="en-US"/>
        </w:rPr>
        <w:t xml:space="preserve">Provide a fair and transparent system of admissions for all prospective </w:t>
      </w:r>
      <w:proofErr w:type="gramStart"/>
      <w:r>
        <w:rPr>
          <w:rFonts w:ascii="Tahoma" w:hAnsi="Tahoma" w:cs="Tahoma"/>
          <w:lang w:val="en-US"/>
        </w:rPr>
        <w:t>learners</w:t>
      </w:r>
      <w:proofErr w:type="gramEnd"/>
    </w:p>
    <w:p w14:paraId="6F0C14EE" w14:textId="77777777" w:rsidR="0081137B" w:rsidRDefault="0081137B" w:rsidP="00D66AC2">
      <w:pPr>
        <w:numPr>
          <w:ilvl w:val="0"/>
          <w:numId w:val="4"/>
        </w:numPr>
        <w:spacing w:after="200" w:line="276" w:lineRule="auto"/>
        <w:jc w:val="both"/>
        <w:rPr>
          <w:rFonts w:ascii="Tahoma" w:hAnsi="Tahoma" w:cs="Tahoma"/>
          <w:lang w:val="en-US"/>
        </w:rPr>
      </w:pPr>
      <w:r>
        <w:rPr>
          <w:rFonts w:ascii="Tahoma" w:hAnsi="Tahoma" w:cs="Tahoma"/>
          <w:lang w:val="en-US"/>
        </w:rPr>
        <w:t xml:space="preserve">Make reasonable provision and accommodation for </w:t>
      </w:r>
      <w:proofErr w:type="gramStart"/>
      <w:r>
        <w:rPr>
          <w:rFonts w:ascii="Tahoma" w:hAnsi="Tahoma" w:cs="Tahoma"/>
          <w:lang w:val="en-US"/>
        </w:rPr>
        <w:t>learners ,</w:t>
      </w:r>
      <w:proofErr w:type="gramEnd"/>
      <w:r>
        <w:rPr>
          <w:rFonts w:ascii="Tahoma" w:hAnsi="Tahoma" w:cs="Tahoma"/>
          <w:lang w:val="en-US"/>
        </w:rPr>
        <w:t xml:space="preserve"> including those with a disability in accordance with relevant legislation and due regard to the efficient use of available resources</w:t>
      </w:r>
    </w:p>
    <w:p w14:paraId="3D8BD81C" w14:textId="77777777" w:rsidR="0081137B" w:rsidRDefault="0081137B" w:rsidP="00D66AC2">
      <w:pPr>
        <w:spacing w:after="200" w:line="276" w:lineRule="auto"/>
        <w:jc w:val="both"/>
        <w:rPr>
          <w:rFonts w:ascii="Tahoma" w:hAnsi="Tahoma" w:cs="Tahoma"/>
          <w:lang w:val="en-US"/>
        </w:rPr>
      </w:pPr>
      <w:r>
        <w:rPr>
          <w:rFonts w:ascii="Tahoma" w:hAnsi="Tahoma" w:cs="Tahoma"/>
          <w:lang w:val="en-US"/>
        </w:rPr>
        <w:t xml:space="preserve">Our </w:t>
      </w:r>
      <w:proofErr w:type="spellStart"/>
      <w:r>
        <w:rPr>
          <w:rFonts w:ascii="Tahoma" w:hAnsi="Tahoma" w:cs="Tahoma"/>
          <w:lang w:val="en-US"/>
        </w:rPr>
        <w:t>centre</w:t>
      </w:r>
      <w:proofErr w:type="spellEnd"/>
      <w:r>
        <w:rPr>
          <w:rFonts w:ascii="Tahoma" w:hAnsi="Tahoma" w:cs="Tahoma"/>
          <w:lang w:val="en-US"/>
        </w:rPr>
        <w:t xml:space="preserve"> staff will inform learners of the different </w:t>
      </w:r>
      <w:proofErr w:type="spellStart"/>
      <w:r>
        <w:rPr>
          <w:rFonts w:ascii="Tahoma" w:hAnsi="Tahoma" w:cs="Tahoma"/>
          <w:lang w:val="en-US"/>
        </w:rPr>
        <w:t>programmes</w:t>
      </w:r>
      <w:proofErr w:type="spellEnd"/>
      <w:r>
        <w:rPr>
          <w:rFonts w:ascii="Tahoma" w:hAnsi="Tahoma" w:cs="Tahoma"/>
          <w:lang w:val="en-US"/>
        </w:rPr>
        <w:t xml:space="preserve"> on offer.  All application forms received for a </w:t>
      </w:r>
      <w:proofErr w:type="spellStart"/>
      <w:r>
        <w:rPr>
          <w:rFonts w:ascii="Tahoma" w:hAnsi="Tahoma" w:cs="Tahoma"/>
          <w:lang w:val="en-US"/>
        </w:rPr>
        <w:t>programme</w:t>
      </w:r>
      <w:proofErr w:type="spellEnd"/>
      <w:r>
        <w:rPr>
          <w:rFonts w:ascii="Tahoma" w:hAnsi="Tahoma" w:cs="Tahoma"/>
          <w:lang w:val="en-US"/>
        </w:rPr>
        <w:t xml:space="preserve"> in the </w:t>
      </w:r>
      <w:proofErr w:type="spellStart"/>
      <w:r>
        <w:rPr>
          <w:rFonts w:ascii="Tahoma" w:hAnsi="Tahoma" w:cs="Tahoma"/>
          <w:lang w:val="en-US"/>
        </w:rPr>
        <w:t>centre</w:t>
      </w:r>
      <w:proofErr w:type="spellEnd"/>
      <w:r>
        <w:rPr>
          <w:rFonts w:ascii="Tahoma" w:hAnsi="Tahoma" w:cs="Tahoma"/>
          <w:lang w:val="en-US"/>
        </w:rPr>
        <w:t xml:space="preserve"> will be examined by </w:t>
      </w:r>
      <w:proofErr w:type="spellStart"/>
      <w:r>
        <w:rPr>
          <w:rFonts w:ascii="Tahoma" w:hAnsi="Tahoma" w:cs="Tahoma"/>
          <w:lang w:val="en-US"/>
        </w:rPr>
        <w:t>centre</w:t>
      </w:r>
      <w:proofErr w:type="spellEnd"/>
      <w:r>
        <w:rPr>
          <w:rFonts w:ascii="Tahoma" w:hAnsi="Tahoma" w:cs="Tahoma"/>
          <w:lang w:val="en-US"/>
        </w:rPr>
        <w:t xml:space="preserve"> staff.  All applicants will be interviewed by </w:t>
      </w:r>
      <w:proofErr w:type="spellStart"/>
      <w:r>
        <w:rPr>
          <w:rFonts w:ascii="Tahoma" w:hAnsi="Tahoma" w:cs="Tahoma"/>
          <w:lang w:val="en-US"/>
        </w:rPr>
        <w:t>centre</w:t>
      </w:r>
      <w:proofErr w:type="spellEnd"/>
      <w:r>
        <w:rPr>
          <w:rFonts w:ascii="Tahoma" w:hAnsi="Tahoma" w:cs="Tahoma"/>
          <w:lang w:val="en-US"/>
        </w:rPr>
        <w:t xml:space="preserve"> staff.  Applicants under the age of 18 will be invited for an interview with a parent/guardian and any professional engaged in guidance and support with the young person, where appropriate.</w:t>
      </w:r>
    </w:p>
    <w:p w14:paraId="38EE8882" w14:textId="36170578" w:rsidR="0081137B" w:rsidRDefault="0081137B" w:rsidP="00D66AC2">
      <w:pPr>
        <w:spacing w:after="200" w:line="276" w:lineRule="auto"/>
        <w:jc w:val="both"/>
        <w:rPr>
          <w:rFonts w:ascii="Tahoma" w:hAnsi="Tahoma" w:cs="Tahoma"/>
          <w:lang w:val="en-US"/>
        </w:rPr>
      </w:pPr>
      <w:r>
        <w:rPr>
          <w:rFonts w:ascii="Tahoma" w:hAnsi="Tahoma" w:cs="Tahoma"/>
          <w:lang w:val="en-US"/>
        </w:rPr>
        <w:t>Consideration will be given to al</w:t>
      </w:r>
      <w:r w:rsidR="004018FB">
        <w:rPr>
          <w:rFonts w:ascii="Tahoma" w:hAnsi="Tahoma" w:cs="Tahoma"/>
          <w:lang w:val="en-US"/>
        </w:rPr>
        <w:t xml:space="preserve">l previous learning experiences/personal circumstances </w:t>
      </w:r>
      <w:r>
        <w:rPr>
          <w:rFonts w:ascii="Tahoma" w:hAnsi="Tahoma" w:cs="Tahoma"/>
          <w:lang w:val="en-US"/>
        </w:rPr>
        <w:t>with priority given to the individual who has had the least opportunity. Priority will be given to students who have not completed their Junior Certificate because of circumstances outside of their control, in accordance with PG 1 status.</w:t>
      </w:r>
      <w:r w:rsidR="004018FB">
        <w:rPr>
          <w:rFonts w:ascii="Tahoma" w:hAnsi="Tahoma" w:cs="Tahoma"/>
          <w:lang w:val="en-US"/>
        </w:rPr>
        <w:t xml:space="preserve"> </w:t>
      </w:r>
      <w:r w:rsidR="00502DFD">
        <w:rPr>
          <w:rFonts w:ascii="Tahoma" w:hAnsi="Tahoma" w:cs="Tahoma"/>
          <w:lang w:val="en-US"/>
        </w:rPr>
        <w:t xml:space="preserve">Eligibility of learners is outlined in section 8:2 of the Operation Guidelines of the Youthreach </w:t>
      </w:r>
      <w:proofErr w:type="spellStart"/>
      <w:r w:rsidR="00502DFD">
        <w:rPr>
          <w:rFonts w:ascii="Tahoma" w:hAnsi="Tahoma" w:cs="Tahoma"/>
          <w:lang w:val="en-US"/>
        </w:rPr>
        <w:t>Programme</w:t>
      </w:r>
      <w:proofErr w:type="spellEnd"/>
      <w:r w:rsidR="00502DFD">
        <w:rPr>
          <w:rFonts w:ascii="Tahoma" w:hAnsi="Tahoma" w:cs="Tahoma"/>
          <w:lang w:val="en-US"/>
        </w:rPr>
        <w:t xml:space="preserve">. </w:t>
      </w:r>
    </w:p>
    <w:p w14:paraId="2C3997F9" w14:textId="3887FAF5" w:rsidR="008816F6" w:rsidRDefault="008816F6" w:rsidP="00D66AC2">
      <w:pPr>
        <w:spacing w:after="200" w:line="276" w:lineRule="auto"/>
        <w:jc w:val="both"/>
        <w:rPr>
          <w:rFonts w:ascii="Tahoma" w:hAnsi="Tahoma" w:cs="Tahoma"/>
          <w:lang w:val="en-US"/>
        </w:rPr>
      </w:pPr>
    </w:p>
    <w:p w14:paraId="2248BCA3" w14:textId="77777777" w:rsidR="008816F6" w:rsidRPr="003F104A" w:rsidRDefault="008816F6" w:rsidP="008816F6">
      <w:pPr>
        <w:spacing w:line="360" w:lineRule="auto"/>
        <w:jc w:val="both"/>
      </w:pPr>
      <w:r w:rsidRPr="003F104A">
        <w:t>There are three priority groups outlined by the Department of Education and Science</w:t>
      </w:r>
      <w:r>
        <w:t xml:space="preserve"> in 2001</w:t>
      </w:r>
      <w:r w:rsidRPr="003F104A">
        <w:t xml:space="preserve"> to aid centres to recruit </w:t>
      </w:r>
      <w:proofErr w:type="gramStart"/>
      <w:r w:rsidRPr="003F104A">
        <w:t>students</w:t>
      </w:r>
      <w:proofErr w:type="gramEnd"/>
    </w:p>
    <w:p w14:paraId="5B797A1A" w14:textId="77777777" w:rsidR="008816F6" w:rsidRPr="003F104A" w:rsidRDefault="008816F6" w:rsidP="008816F6">
      <w:pPr>
        <w:spacing w:line="360" w:lineRule="auto"/>
        <w:jc w:val="both"/>
      </w:pPr>
    </w:p>
    <w:p w14:paraId="5E4E1CD2" w14:textId="77777777" w:rsidR="008816F6" w:rsidRPr="003F104A" w:rsidRDefault="008816F6" w:rsidP="008816F6">
      <w:pPr>
        <w:spacing w:line="360" w:lineRule="auto"/>
        <w:jc w:val="both"/>
        <w:rPr>
          <w:b/>
        </w:rPr>
      </w:pPr>
      <w:r w:rsidRPr="003F104A">
        <w:rPr>
          <w:b/>
        </w:rPr>
        <w:lastRenderedPageBreak/>
        <w:t>Priority Group 1 (PG1)</w:t>
      </w:r>
    </w:p>
    <w:p w14:paraId="75B49B46" w14:textId="77777777" w:rsidR="008816F6" w:rsidRPr="003F104A" w:rsidRDefault="008816F6" w:rsidP="008816F6">
      <w:pPr>
        <w:spacing w:line="360" w:lineRule="auto"/>
        <w:jc w:val="both"/>
      </w:pPr>
    </w:p>
    <w:p w14:paraId="2CB5B75B" w14:textId="77777777" w:rsidR="008816F6" w:rsidRPr="003F104A" w:rsidRDefault="008816F6" w:rsidP="008816F6">
      <w:pPr>
        <w:spacing w:line="360" w:lineRule="auto"/>
        <w:jc w:val="both"/>
      </w:pPr>
      <w:r w:rsidRPr="003F104A">
        <w:t>A PG1 student will be in the age group 15-20 and</w:t>
      </w:r>
    </w:p>
    <w:p w14:paraId="5247D953" w14:textId="77777777" w:rsidR="008816F6" w:rsidRPr="003F104A" w:rsidRDefault="008816F6" w:rsidP="008816F6">
      <w:pPr>
        <w:numPr>
          <w:ilvl w:val="0"/>
          <w:numId w:val="5"/>
        </w:numPr>
        <w:spacing w:line="360" w:lineRule="auto"/>
        <w:jc w:val="both"/>
      </w:pPr>
      <w:r w:rsidRPr="003F104A">
        <w:t xml:space="preserve">Have left </w:t>
      </w:r>
      <w:proofErr w:type="gramStart"/>
      <w:r w:rsidRPr="003F104A">
        <w:t>school</w:t>
      </w:r>
      <w:proofErr w:type="gramEnd"/>
    </w:p>
    <w:p w14:paraId="296938FE" w14:textId="77777777" w:rsidR="008816F6" w:rsidRPr="003F104A" w:rsidRDefault="008816F6" w:rsidP="008816F6">
      <w:pPr>
        <w:numPr>
          <w:ilvl w:val="0"/>
          <w:numId w:val="5"/>
        </w:numPr>
        <w:spacing w:line="360" w:lineRule="auto"/>
        <w:jc w:val="both"/>
      </w:pPr>
      <w:r w:rsidRPr="003F104A">
        <w:t xml:space="preserve">Be </w:t>
      </w:r>
      <w:proofErr w:type="gramStart"/>
      <w:r w:rsidRPr="003F104A">
        <w:t>unemployed</w:t>
      </w:r>
      <w:proofErr w:type="gramEnd"/>
    </w:p>
    <w:p w14:paraId="44BC3B12" w14:textId="77777777" w:rsidR="008816F6" w:rsidRPr="003F104A" w:rsidRDefault="008816F6" w:rsidP="008816F6">
      <w:pPr>
        <w:numPr>
          <w:ilvl w:val="0"/>
          <w:numId w:val="5"/>
        </w:numPr>
        <w:spacing w:line="360" w:lineRule="auto"/>
        <w:jc w:val="both"/>
      </w:pPr>
      <w:r w:rsidRPr="003F104A">
        <w:t xml:space="preserve">Be aged between 15 and 20 years of age at the commencement of his/her engagement with </w:t>
      </w:r>
      <w:proofErr w:type="gramStart"/>
      <w:r w:rsidRPr="003F104A">
        <w:t>Youthreach</w:t>
      </w:r>
      <w:proofErr w:type="gramEnd"/>
    </w:p>
    <w:p w14:paraId="0432F05E" w14:textId="77777777" w:rsidR="008816F6" w:rsidRPr="003F104A" w:rsidRDefault="008816F6" w:rsidP="008816F6">
      <w:pPr>
        <w:numPr>
          <w:ilvl w:val="0"/>
          <w:numId w:val="5"/>
        </w:numPr>
        <w:spacing w:line="360" w:lineRule="auto"/>
        <w:jc w:val="both"/>
      </w:pPr>
      <w:r w:rsidRPr="003F104A">
        <w:t xml:space="preserve">Have no qualifications or have incomplete qualifications from Junior Cycle </w:t>
      </w:r>
      <w:proofErr w:type="gramStart"/>
      <w:r w:rsidRPr="003F104A">
        <w:t>i.e.</w:t>
      </w:r>
      <w:proofErr w:type="gramEnd"/>
      <w:r w:rsidRPr="003F104A">
        <w:t xml:space="preserve"> less than 5 grade Ds at Ordinary Level in the Junior Certificate or otherwise lack competencies or skills in the area of inter-personal communications, enterprise or motivation.</w:t>
      </w:r>
    </w:p>
    <w:p w14:paraId="313BFCEC" w14:textId="77777777" w:rsidR="008816F6" w:rsidRPr="003F104A" w:rsidRDefault="008816F6" w:rsidP="008816F6">
      <w:pPr>
        <w:spacing w:line="360" w:lineRule="auto"/>
        <w:jc w:val="both"/>
      </w:pPr>
    </w:p>
    <w:p w14:paraId="6562BB1B" w14:textId="77777777" w:rsidR="008816F6" w:rsidRPr="003F104A" w:rsidRDefault="008816F6" w:rsidP="008816F6">
      <w:pPr>
        <w:spacing w:line="360" w:lineRule="auto"/>
        <w:jc w:val="both"/>
        <w:rPr>
          <w:b/>
        </w:rPr>
      </w:pPr>
      <w:r w:rsidRPr="003F104A">
        <w:rPr>
          <w:b/>
        </w:rPr>
        <w:t>Priority Group 2 (PG2)</w:t>
      </w:r>
    </w:p>
    <w:p w14:paraId="17B0DEB1" w14:textId="77777777" w:rsidR="008816F6" w:rsidRPr="003F104A" w:rsidRDefault="008816F6" w:rsidP="008816F6">
      <w:pPr>
        <w:spacing w:line="360" w:lineRule="auto"/>
        <w:jc w:val="both"/>
      </w:pPr>
    </w:p>
    <w:p w14:paraId="775BE4A5" w14:textId="77777777" w:rsidR="008816F6" w:rsidRPr="003F104A" w:rsidRDefault="008816F6" w:rsidP="008816F6">
      <w:pPr>
        <w:numPr>
          <w:ilvl w:val="0"/>
          <w:numId w:val="6"/>
        </w:numPr>
        <w:spacing w:line="360" w:lineRule="auto"/>
        <w:jc w:val="both"/>
      </w:pPr>
      <w:r w:rsidRPr="003F104A">
        <w:t>Lone parents.</w:t>
      </w:r>
    </w:p>
    <w:p w14:paraId="1B5F7E90" w14:textId="77777777" w:rsidR="008816F6" w:rsidRPr="003F104A" w:rsidRDefault="008816F6" w:rsidP="008816F6">
      <w:pPr>
        <w:numPr>
          <w:ilvl w:val="0"/>
          <w:numId w:val="6"/>
        </w:numPr>
        <w:spacing w:line="360" w:lineRule="auto"/>
        <w:jc w:val="both"/>
      </w:pPr>
      <w:r w:rsidRPr="003F104A">
        <w:t>Referrals from former NRB-funded courses.</w:t>
      </w:r>
    </w:p>
    <w:p w14:paraId="39870E17" w14:textId="77777777" w:rsidR="008816F6" w:rsidRPr="003F104A" w:rsidRDefault="008816F6" w:rsidP="008816F6">
      <w:pPr>
        <w:numPr>
          <w:ilvl w:val="0"/>
          <w:numId w:val="6"/>
        </w:numPr>
        <w:spacing w:line="360" w:lineRule="auto"/>
        <w:jc w:val="both"/>
      </w:pPr>
      <w:r w:rsidRPr="003F104A">
        <w:t>Students who have been released from detention.</w:t>
      </w:r>
    </w:p>
    <w:p w14:paraId="0D344F8A" w14:textId="77777777" w:rsidR="008816F6" w:rsidRPr="003F104A" w:rsidRDefault="008816F6" w:rsidP="008816F6">
      <w:pPr>
        <w:numPr>
          <w:ilvl w:val="0"/>
          <w:numId w:val="6"/>
        </w:numPr>
        <w:spacing w:line="360" w:lineRule="auto"/>
        <w:jc w:val="both"/>
      </w:pPr>
      <w:r w:rsidRPr="003F104A">
        <w:t xml:space="preserve"> Students </w:t>
      </w:r>
      <w:proofErr w:type="gramStart"/>
      <w:r w:rsidRPr="003F104A">
        <w:t>whose</w:t>
      </w:r>
      <w:proofErr w:type="gramEnd"/>
      <w:r w:rsidRPr="003F104A">
        <w:t xml:space="preserve"> personal (e.g. domestic) circumstances are such that a Foundation education and training programme is the most appropriate option for them to pursue, qualifications notwithstanding.</w:t>
      </w:r>
    </w:p>
    <w:p w14:paraId="2ADC2A0A" w14:textId="77777777" w:rsidR="008816F6" w:rsidRPr="003F104A" w:rsidRDefault="008816F6" w:rsidP="008816F6">
      <w:pPr>
        <w:numPr>
          <w:ilvl w:val="0"/>
          <w:numId w:val="6"/>
        </w:numPr>
        <w:spacing w:line="360" w:lineRule="auto"/>
        <w:jc w:val="both"/>
      </w:pPr>
      <w:r w:rsidRPr="003F104A">
        <w:t>Travellers.</w:t>
      </w:r>
    </w:p>
    <w:p w14:paraId="5B45915B" w14:textId="77777777" w:rsidR="008816F6" w:rsidRPr="003F104A" w:rsidRDefault="008816F6" w:rsidP="008816F6">
      <w:pPr>
        <w:numPr>
          <w:ilvl w:val="0"/>
          <w:numId w:val="6"/>
        </w:numPr>
        <w:spacing w:line="360" w:lineRule="auto"/>
        <w:jc w:val="both"/>
      </w:pPr>
      <w:r w:rsidRPr="003F104A">
        <w:t>Drug court participants.</w:t>
      </w:r>
    </w:p>
    <w:p w14:paraId="16E63417" w14:textId="77777777" w:rsidR="008816F6" w:rsidRPr="003F104A" w:rsidRDefault="008816F6" w:rsidP="008816F6">
      <w:pPr>
        <w:spacing w:line="360" w:lineRule="auto"/>
        <w:jc w:val="both"/>
        <w:rPr>
          <w:b/>
        </w:rPr>
      </w:pPr>
    </w:p>
    <w:p w14:paraId="18691CA4" w14:textId="77777777" w:rsidR="008816F6" w:rsidRPr="003F104A" w:rsidRDefault="008816F6" w:rsidP="008816F6">
      <w:pPr>
        <w:spacing w:line="360" w:lineRule="auto"/>
        <w:jc w:val="both"/>
      </w:pPr>
      <w:r w:rsidRPr="003F104A">
        <w:t>The centre Co-ordinator will make the decision as to who will receive a place on the programme should there be a waiting list in operation.</w:t>
      </w:r>
      <w:r>
        <w:t xml:space="preserve"> This decision would be based on review of the applicants and priority would be given to the person with the least chance.</w:t>
      </w:r>
    </w:p>
    <w:p w14:paraId="137C8198" w14:textId="77777777" w:rsidR="008816F6" w:rsidRPr="003F104A" w:rsidRDefault="008816F6" w:rsidP="008816F6">
      <w:pPr>
        <w:spacing w:line="360" w:lineRule="auto"/>
        <w:jc w:val="both"/>
        <w:rPr>
          <w:b/>
        </w:rPr>
      </w:pPr>
    </w:p>
    <w:p w14:paraId="2A8458AC" w14:textId="77777777" w:rsidR="008816F6" w:rsidRPr="003F104A" w:rsidRDefault="008816F6" w:rsidP="008816F6">
      <w:pPr>
        <w:spacing w:line="360" w:lineRule="auto"/>
        <w:rPr>
          <w:b/>
        </w:rPr>
      </w:pPr>
      <w:r w:rsidRPr="003F104A">
        <w:rPr>
          <w:b/>
        </w:rPr>
        <w:t>Recruitment</w:t>
      </w:r>
    </w:p>
    <w:p w14:paraId="324A77A8" w14:textId="77777777" w:rsidR="008816F6" w:rsidRPr="003F104A" w:rsidRDefault="008816F6" w:rsidP="008816F6">
      <w:pPr>
        <w:spacing w:line="360" w:lineRule="auto"/>
        <w:jc w:val="center"/>
        <w:rPr>
          <w:b/>
        </w:rPr>
      </w:pPr>
    </w:p>
    <w:p w14:paraId="6DDD3235" w14:textId="77777777" w:rsidR="008816F6" w:rsidRPr="003F104A" w:rsidRDefault="008816F6" w:rsidP="008816F6">
      <w:pPr>
        <w:numPr>
          <w:ilvl w:val="0"/>
          <w:numId w:val="7"/>
        </w:numPr>
        <w:spacing w:line="360" w:lineRule="auto"/>
        <w:jc w:val="both"/>
      </w:pPr>
      <w:r>
        <w:t>Telephone/ in person visit/ r</w:t>
      </w:r>
      <w:r w:rsidRPr="003F104A">
        <w:t>eferral.</w:t>
      </w:r>
    </w:p>
    <w:p w14:paraId="59DC14B6" w14:textId="77777777" w:rsidR="008816F6" w:rsidRPr="003F104A" w:rsidRDefault="008816F6" w:rsidP="008816F6">
      <w:pPr>
        <w:numPr>
          <w:ilvl w:val="0"/>
          <w:numId w:val="7"/>
        </w:numPr>
        <w:spacing w:line="360" w:lineRule="auto"/>
        <w:jc w:val="both"/>
      </w:pPr>
      <w:r w:rsidRPr="003F104A">
        <w:t>Post out or give centre details.</w:t>
      </w:r>
    </w:p>
    <w:p w14:paraId="6B1374E3" w14:textId="77777777" w:rsidR="008816F6" w:rsidRPr="003F104A" w:rsidRDefault="008816F6" w:rsidP="008816F6">
      <w:pPr>
        <w:numPr>
          <w:ilvl w:val="0"/>
          <w:numId w:val="7"/>
        </w:numPr>
        <w:spacing w:line="360" w:lineRule="auto"/>
        <w:jc w:val="both"/>
      </w:pPr>
      <w:r w:rsidRPr="003F104A">
        <w:t>The prospective student will be invited for informal interview.</w:t>
      </w:r>
    </w:p>
    <w:p w14:paraId="64782272" w14:textId="77777777" w:rsidR="008816F6" w:rsidRPr="003F104A" w:rsidRDefault="008816F6" w:rsidP="008816F6">
      <w:pPr>
        <w:numPr>
          <w:ilvl w:val="0"/>
          <w:numId w:val="7"/>
        </w:numPr>
        <w:spacing w:line="360" w:lineRule="auto"/>
        <w:jc w:val="both"/>
      </w:pPr>
      <w:r w:rsidRPr="003F104A">
        <w:t>Students may be offered a place at Youthreach if vacancies exist otherwise their name will be put on a waiting list.</w:t>
      </w:r>
    </w:p>
    <w:p w14:paraId="6FCE6486" w14:textId="77777777" w:rsidR="008816F6" w:rsidRPr="003F104A" w:rsidRDefault="008816F6" w:rsidP="008816F6">
      <w:pPr>
        <w:numPr>
          <w:ilvl w:val="0"/>
          <w:numId w:val="7"/>
        </w:numPr>
        <w:spacing w:line="360" w:lineRule="auto"/>
        <w:jc w:val="both"/>
      </w:pPr>
      <w:r w:rsidRPr="003F104A">
        <w:t>At interview applicants will fill in relevant documentation.</w:t>
      </w:r>
    </w:p>
    <w:p w14:paraId="5BF36536" w14:textId="77777777" w:rsidR="008816F6" w:rsidRPr="003F104A" w:rsidRDefault="008816F6" w:rsidP="008816F6">
      <w:pPr>
        <w:numPr>
          <w:ilvl w:val="0"/>
          <w:numId w:val="7"/>
        </w:numPr>
        <w:spacing w:line="360" w:lineRule="auto"/>
        <w:jc w:val="both"/>
      </w:pPr>
      <w:r w:rsidRPr="003F104A">
        <w:t>Parent/ guardian must accompany young person to interview if under 18.</w:t>
      </w:r>
    </w:p>
    <w:p w14:paraId="237E9E43" w14:textId="77777777" w:rsidR="008816F6" w:rsidRPr="003F104A" w:rsidRDefault="008816F6" w:rsidP="008816F6">
      <w:pPr>
        <w:numPr>
          <w:ilvl w:val="0"/>
          <w:numId w:val="7"/>
        </w:numPr>
        <w:spacing w:line="360" w:lineRule="auto"/>
        <w:jc w:val="both"/>
        <w:rPr>
          <w:b/>
        </w:rPr>
      </w:pPr>
      <w:r w:rsidRPr="003F104A">
        <w:t xml:space="preserve">Discuss applicant’s needs in relation to what is offered in the centre and </w:t>
      </w:r>
      <w:proofErr w:type="gramStart"/>
      <w:r w:rsidRPr="003F104A">
        <w:t>make a decision</w:t>
      </w:r>
      <w:proofErr w:type="gramEnd"/>
      <w:r w:rsidRPr="003F104A">
        <w:t xml:space="preserve"> on the suitability of the applicant.</w:t>
      </w:r>
    </w:p>
    <w:p w14:paraId="4B8A3B6B" w14:textId="77777777" w:rsidR="008816F6" w:rsidRDefault="008816F6" w:rsidP="008816F6">
      <w:pPr>
        <w:spacing w:line="360" w:lineRule="auto"/>
        <w:ind w:left="360"/>
        <w:jc w:val="both"/>
      </w:pPr>
    </w:p>
    <w:p w14:paraId="111651DD" w14:textId="77777777" w:rsidR="008816F6" w:rsidRPr="003F104A" w:rsidRDefault="008816F6" w:rsidP="008816F6">
      <w:pPr>
        <w:spacing w:line="360" w:lineRule="auto"/>
        <w:jc w:val="both"/>
        <w:rPr>
          <w:b/>
        </w:rPr>
      </w:pPr>
      <w:r w:rsidRPr="003F104A">
        <w:rPr>
          <w:b/>
        </w:rPr>
        <w:t>Induction</w:t>
      </w:r>
    </w:p>
    <w:p w14:paraId="204F4488" w14:textId="77777777" w:rsidR="008816F6" w:rsidRPr="003F104A" w:rsidRDefault="008816F6" w:rsidP="008816F6">
      <w:pPr>
        <w:spacing w:line="360" w:lineRule="auto"/>
        <w:jc w:val="center"/>
        <w:rPr>
          <w:b/>
        </w:rPr>
      </w:pPr>
    </w:p>
    <w:p w14:paraId="5418F19D" w14:textId="11223DF1" w:rsidR="008816F6" w:rsidRDefault="008816F6" w:rsidP="008816F6">
      <w:pPr>
        <w:spacing w:line="360" w:lineRule="auto"/>
        <w:jc w:val="both"/>
      </w:pPr>
      <w:r w:rsidRPr="003F104A">
        <w:t>The student must fill in</w:t>
      </w:r>
      <w:r>
        <w:t xml:space="preserve"> and sign</w:t>
      </w:r>
      <w:r w:rsidRPr="003F104A">
        <w:t xml:space="preserve"> the </w:t>
      </w:r>
      <w:r>
        <w:t>MSL ETB Learner Detail</w:t>
      </w:r>
      <w:r w:rsidRPr="003F104A">
        <w:t xml:space="preserve"> </w:t>
      </w:r>
      <w:r>
        <w:t>F</w:t>
      </w:r>
      <w:r w:rsidRPr="003F104A">
        <w:t>orm</w:t>
      </w:r>
      <w:r>
        <w:t xml:space="preserve">. Parents must also sign where appropriate.  Students and parents are also required to sign the Code of Conduct. </w:t>
      </w:r>
    </w:p>
    <w:p w14:paraId="1EDF73C6" w14:textId="69AF09FC" w:rsidR="008816F6" w:rsidRDefault="008816F6" w:rsidP="008816F6">
      <w:pPr>
        <w:spacing w:line="360" w:lineRule="auto"/>
        <w:jc w:val="both"/>
      </w:pPr>
    </w:p>
    <w:p w14:paraId="7B1EF4AA" w14:textId="77777777" w:rsidR="008816F6" w:rsidRPr="003F104A" w:rsidRDefault="008816F6" w:rsidP="008816F6">
      <w:pPr>
        <w:spacing w:line="360" w:lineRule="auto"/>
        <w:jc w:val="both"/>
      </w:pPr>
    </w:p>
    <w:p w14:paraId="7D692ABF" w14:textId="61D270F5" w:rsidR="008816F6" w:rsidRPr="003F104A" w:rsidRDefault="008816F6" w:rsidP="008816F6">
      <w:pPr>
        <w:spacing w:line="360" w:lineRule="auto"/>
        <w:jc w:val="both"/>
        <w:rPr>
          <w:b/>
        </w:rPr>
      </w:pPr>
      <w:r w:rsidRPr="003F104A">
        <w:rPr>
          <w:b/>
        </w:rPr>
        <w:t xml:space="preserve">On the </w:t>
      </w:r>
      <w:proofErr w:type="gramStart"/>
      <w:r w:rsidRPr="003F104A">
        <w:rPr>
          <w:b/>
        </w:rPr>
        <w:t>day</w:t>
      </w:r>
      <w:proofErr w:type="gramEnd"/>
      <w:r w:rsidRPr="003F104A">
        <w:rPr>
          <w:b/>
        </w:rPr>
        <w:t xml:space="preserve"> the student will join the centre they will go through </w:t>
      </w:r>
      <w:r>
        <w:rPr>
          <w:b/>
        </w:rPr>
        <w:t>an initial</w:t>
      </w:r>
      <w:r w:rsidRPr="003F104A">
        <w:rPr>
          <w:b/>
        </w:rPr>
        <w:t xml:space="preserve"> induction process:</w:t>
      </w:r>
    </w:p>
    <w:p w14:paraId="4699EDF4" w14:textId="77777777" w:rsidR="008816F6" w:rsidRDefault="008816F6" w:rsidP="008816F6">
      <w:pPr>
        <w:pStyle w:val="ListParagraph"/>
        <w:numPr>
          <w:ilvl w:val="0"/>
          <w:numId w:val="9"/>
        </w:numPr>
        <w:spacing w:line="360" w:lineRule="auto"/>
        <w:contextualSpacing/>
        <w:jc w:val="both"/>
      </w:pPr>
      <w:r>
        <w:t xml:space="preserve">Meet all staff </w:t>
      </w:r>
      <w:proofErr w:type="gramStart"/>
      <w:r>
        <w:t>members</w:t>
      </w:r>
      <w:proofErr w:type="gramEnd"/>
    </w:p>
    <w:p w14:paraId="1A4A7A31" w14:textId="77777777" w:rsidR="008816F6" w:rsidRDefault="008816F6" w:rsidP="008816F6">
      <w:pPr>
        <w:pStyle w:val="ListParagraph"/>
        <w:numPr>
          <w:ilvl w:val="0"/>
          <w:numId w:val="9"/>
        </w:numPr>
        <w:spacing w:line="360" w:lineRule="auto"/>
        <w:contextualSpacing/>
        <w:jc w:val="both"/>
      </w:pPr>
      <w:r>
        <w:t>Tour of the building</w:t>
      </w:r>
    </w:p>
    <w:p w14:paraId="363E6765" w14:textId="77777777" w:rsidR="008816F6" w:rsidRDefault="008816F6" w:rsidP="008816F6">
      <w:pPr>
        <w:pStyle w:val="ListParagraph"/>
        <w:numPr>
          <w:ilvl w:val="0"/>
          <w:numId w:val="9"/>
        </w:numPr>
        <w:spacing w:line="360" w:lineRule="auto"/>
        <w:contextualSpacing/>
        <w:jc w:val="both"/>
      </w:pPr>
      <w:r>
        <w:t>Distribute Code of Conduct and discipline procedure which is to be signed by Parent, Trainee and Tutor</w:t>
      </w:r>
    </w:p>
    <w:p w14:paraId="13114D02" w14:textId="3F0030D3" w:rsidR="008816F6" w:rsidRDefault="008816F6" w:rsidP="008816F6">
      <w:pPr>
        <w:pStyle w:val="ListParagraph"/>
        <w:numPr>
          <w:ilvl w:val="0"/>
          <w:numId w:val="9"/>
        </w:numPr>
        <w:spacing w:line="360" w:lineRule="auto"/>
        <w:contextualSpacing/>
        <w:jc w:val="both"/>
      </w:pPr>
      <w:r>
        <w:t xml:space="preserve">Meet Mary in the office to </w:t>
      </w:r>
      <w:proofErr w:type="spellStart"/>
      <w:r>
        <w:t>finalise</w:t>
      </w:r>
      <w:proofErr w:type="spellEnd"/>
      <w:r>
        <w:t xml:space="preserve"> paperwork.</w:t>
      </w:r>
    </w:p>
    <w:p w14:paraId="19C40BDD" w14:textId="5346BFB2" w:rsidR="008816F6" w:rsidRDefault="008816F6" w:rsidP="008816F6">
      <w:pPr>
        <w:pStyle w:val="ListParagraph"/>
        <w:numPr>
          <w:ilvl w:val="0"/>
          <w:numId w:val="9"/>
        </w:numPr>
        <w:spacing w:line="360" w:lineRule="auto"/>
        <w:contextualSpacing/>
        <w:jc w:val="both"/>
      </w:pPr>
      <w:r>
        <w:t>Student to be set up on clocking system.</w:t>
      </w:r>
    </w:p>
    <w:p w14:paraId="1107D15D" w14:textId="5C34EF32" w:rsidR="008816F6" w:rsidRDefault="008816F6" w:rsidP="008816F6">
      <w:pPr>
        <w:pStyle w:val="ListParagraph"/>
        <w:numPr>
          <w:ilvl w:val="0"/>
          <w:numId w:val="9"/>
        </w:numPr>
        <w:spacing w:line="360" w:lineRule="auto"/>
        <w:contextualSpacing/>
        <w:jc w:val="both"/>
      </w:pPr>
      <w:r>
        <w:t>Talk about the course the student is to commence.</w:t>
      </w:r>
    </w:p>
    <w:p w14:paraId="73F79979" w14:textId="77777777" w:rsidR="008816F6" w:rsidRDefault="008816F6" w:rsidP="008816F6">
      <w:pPr>
        <w:pStyle w:val="ListParagraph"/>
        <w:numPr>
          <w:ilvl w:val="0"/>
          <w:numId w:val="9"/>
        </w:numPr>
        <w:spacing w:line="360" w:lineRule="auto"/>
        <w:contextualSpacing/>
        <w:jc w:val="both"/>
      </w:pPr>
      <w:r>
        <w:t>Introduce idea of assessment (Literacy and Numeracy)</w:t>
      </w:r>
    </w:p>
    <w:p w14:paraId="30200E2C" w14:textId="5EC14981" w:rsidR="0081137B" w:rsidRPr="00DB70AB" w:rsidRDefault="008816F6" w:rsidP="00DB70AB">
      <w:pPr>
        <w:pStyle w:val="ListParagraph"/>
        <w:numPr>
          <w:ilvl w:val="0"/>
          <w:numId w:val="9"/>
        </w:numPr>
        <w:spacing w:line="360" w:lineRule="auto"/>
        <w:contextualSpacing/>
        <w:jc w:val="both"/>
      </w:pPr>
      <w:r>
        <w:lastRenderedPageBreak/>
        <w:t>Discuss allowance – how the trainee will be paid (when, certs) etc.</w:t>
      </w:r>
    </w:p>
    <w:sectPr w:rsidR="0081137B" w:rsidRPr="00DB70AB"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B445" w14:textId="77777777" w:rsidR="00567F7B" w:rsidRDefault="00567F7B">
      <w:r>
        <w:separator/>
      </w:r>
    </w:p>
  </w:endnote>
  <w:endnote w:type="continuationSeparator" w:id="0">
    <w:p w14:paraId="4A340F3C" w14:textId="77777777" w:rsidR="00567F7B" w:rsidRDefault="0056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63B1" w14:textId="77777777" w:rsidR="0081137B" w:rsidRDefault="004018FB">
    <w:r>
      <w:rPr>
        <w:noProof/>
        <w:lang w:eastAsia="en-GB"/>
      </w:rPr>
      <mc:AlternateContent>
        <mc:Choice Requires="wps">
          <w:drawing>
            <wp:anchor distT="0" distB="0" distL="114300" distR="114300" simplePos="0" relativeHeight="251658240" behindDoc="0" locked="0" layoutInCell="1" allowOverlap="1" wp14:anchorId="537AF61F" wp14:editId="2F40E57E">
              <wp:simplePos x="0" y="0"/>
              <wp:positionH relativeFrom="column">
                <wp:posOffset>0</wp:posOffset>
              </wp:positionH>
              <wp:positionV relativeFrom="paragraph">
                <wp:posOffset>8255</wp:posOffset>
              </wp:positionV>
              <wp:extent cx="5723255" cy="6985"/>
              <wp:effectExtent l="0" t="0" r="10795" b="3111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3268"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7B0F1A1" wp14:editId="0A32AC0C">
              <wp:simplePos x="0" y="0"/>
              <wp:positionH relativeFrom="column">
                <wp:posOffset>914400</wp:posOffset>
              </wp:positionH>
              <wp:positionV relativeFrom="paragraph">
                <wp:posOffset>129540</wp:posOffset>
              </wp:positionV>
              <wp:extent cx="4800600" cy="338455"/>
              <wp:effectExtent l="0" t="0" r="0" b="381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9930" w14:textId="77777777" w:rsidR="0081137B" w:rsidRDefault="0081137B"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0F1A1"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54049930" w14:textId="77777777" w:rsidR="0081137B" w:rsidRDefault="0081137B"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v:textbox>
              <w10:wrap type="square"/>
            </v:shape>
          </w:pict>
        </mc:Fallback>
      </mc:AlternateContent>
    </w:r>
    <w:r>
      <w:rPr>
        <w:noProof/>
        <w:lang w:eastAsia="en-GB"/>
      </w:rPr>
      <w:drawing>
        <wp:anchor distT="0" distB="0" distL="114300" distR="114300" simplePos="0" relativeHeight="251656192" behindDoc="0" locked="0" layoutInCell="1" allowOverlap="0" wp14:anchorId="54FEF3D1" wp14:editId="53DC8040">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AA72" w14:textId="77777777" w:rsidR="00567F7B" w:rsidRDefault="00567F7B">
      <w:r>
        <w:separator/>
      </w:r>
    </w:p>
  </w:footnote>
  <w:footnote w:type="continuationSeparator" w:id="0">
    <w:p w14:paraId="6A77B709" w14:textId="77777777" w:rsidR="00567F7B" w:rsidRDefault="0056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576A" w14:textId="77777777" w:rsidR="00C140C3" w:rsidRDefault="00C140C3" w:rsidP="00C140C3">
    <w:pPr>
      <w:rPr>
        <w:color w:val="000000"/>
        <w:sz w:val="18"/>
        <w:szCs w:val="18"/>
      </w:rPr>
    </w:pPr>
    <w:r>
      <w:rPr>
        <w:noProof/>
      </w:rPr>
      <mc:AlternateContent>
        <mc:Choice Requires="wps">
          <w:drawing>
            <wp:anchor distT="0" distB="0" distL="114300" distR="114300" simplePos="0" relativeHeight="251661312" behindDoc="0" locked="0" layoutInCell="1" allowOverlap="1" wp14:anchorId="0D26C48C" wp14:editId="234EEEA0">
              <wp:simplePos x="0" y="0"/>
              <wp:positionH relativeFrom="column">
                <wp:posOffset>4552950</wp:posOffset>
              </wp:positionH>
              <wp:positionV relativeFrom="paragraph">
                <wp:posOffset>438150</wp:posOffset>
              </wp:positionV>
              <wp:extent cx="1524000" cy="11880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9B44" w14:textId="77777777" w:rsidR="00C140C3" w:rsidRDefault="00C140C3" w:rsidP="00C140C3">
                          <w:pPr>
                            <w:jc w:val="right"/>
                            <w:rPr>
                              <w:sz w:val="16"/>
                              <w:szCs w:val="16"/>
                            </w:rPr>
                          </w:pPr>
                          <w:r>
                            <w:rPr>
                              <w:sz w:val="16"/>
                              <w:szCs w:val="16"/>
                            </w:rPr>
                            <w:t xml:space="preserve">Further Education Centre </w:t>
                          </w:r>
                        </w:p>
                        <w:p w14:paraId="12607126" w14:textId="77777777" w:rsidR="00C140C3" w:rsidRDefault="00C140C3" w:rsidP="00C140C3">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18E1726F" w14:textId="77777777" w:rsidR="00C140C3" w:rsidRDefault="00C140C3" w:rsidP="00C140C3">
                          <w:pPr>
                            <w:jc w:val="right"/>
                            <w:rPr>
                              <w:sz w:val="16"/>
                              <w:szCs w:val="16"/>
                            </w:rPr>
                          </w:pPr>
                          <w:r>
                            <w:rPr>
                              <w:sz w:val="16"/>
                              <w:szCs w:val="16"/>
                            </w:rPr>
                            <w:t xml:space="preserve">Ballinrobe   </w:t>
                          </w:r>
                        </w:p>
                        <w:p w14:paraId="1BEFC592" w14:textId="77777777" w:rsidR="00C140C3" w:rsidRDefault="00C140C3" w:rsidP="00C140C3">
                          <w:pPr>
                            <w:jc w:val="right"/>
                          </w:pPr>
                          <w:smartTag w:uri="urn:schemas-microsoft-com:office:smarttags" w:element="place">
                            <w:r>
                              <w:rPr>
                                <w:sz w:val="16"/>
                                <w:szCs w:val="16"/>
                              </w:rPr>
                              <w:t>Co.</w:t>
                            </w:r>
                          </w:smartTag>
                          <w:r>
                            <w:rPr>
                              <w:sz w:val="16"/>
                              <w:szCs w:val="16"/>
                            </w:rPr>
                            <w:t xml:space="preserv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C48C" id="_x0000_t202" coordsize="21600,21600" o:spt="202" path="m,l,21600r21600,l21600,xe">
              <v:stroke joinstyle="miter"/>
              <v:path gradientshapeok="t" o:connecttype="rect"/>
            </v:shapetype>
            <v:shape id="Text Box 16" o:spid="_x0000_s1026" type="#_x0000_t202" style="position:absolute;margin-left:358.5pt;margin-top:34.5pt;width:120pt;height:9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" filled="f" stroked="f">
              <v:textbox>
                <w:txbxContent>
                  <w:p w14:paraId="615B9B44" w14:textId="77777777" w:rsidR="00C140C3" w:rsidRDefault="00C140C3" w:rsidP="00C140C3">
                    <w:pPr>
                      <w:jc w:val="right"/>
                      <w:rPr>
                        <w:sz w:val="16"/>
                        <w:szCs w:val="16"/>
                      </w:rPr>
                    </w:pPr>
                    <w:r>
                      <w:rPr>
                        <w:sz w:val="16"/>
                        <w:szCs w:val="16"/>
                      </w:rPr>
                      <w:t xml:space="preserve">Further Education Centre </w:t>
                    </w:r>
                  </w:p>
                  <w:p w14:paraId="12607126" w14:textId="77777777" w:rsidR="00C140C3" w:rsidRDefault="00C140C3" w:rsidP="00C140C3">
                    <w:pPr>
                      <w:jc w:val="right"/>
                      <w:rPr>
                        <w:sz w:val="16"/>
                        <w:szCs w:val="16"/>
                      </w:rPr>
                    </w:pPr>
                    <w:r>
                      <w:rPr>
                        <w:sz w:val="16"/>
                        <w:szCs w:val="16"/>
                      </w:rPr>
                      <w:t xml:space="preserve">The </w:t>
                    </w:r>
                    <w:smartTag w:uri="urn:schemas-microsoft-com:office:smarttags" w:element="Street">
                      <w:smartTag w:uri="urn:schemas-microsoft-com:office:smarttags" w:element="address">
                        <w:r>
                          <w:rPr>
                            <w:sz w:val="16"/>
                            <w:szCs w:val="16"/>
                          </w:rPr>
                          <w:t>Neale Road</w:t>
                        </w:r>
                      </w:smartTag>
                    </w:smartTag>
                    <w:r>
                      <w:rPr>
                        <w:sz w:val="16"/>
                        <w:szCs w:val="16"/>
                      </w:rPr>
                      <w:t xml:space="preserve"> </w:t>
                    </w:r>
                  </w:p>
                  <w:p w14:paraId="18E1726F" w14:textId="77777777" w:rsidR="00C140C3" w:rsidRDefault="00C140C3" w:rsidP="00C140C3">
                    <w:pPr>
                      <w:jc w:val="right"/>
                      <w:rPr>
                        <w:sz w:val="16"/>
                        <w:szCs w:val="16"/>
                      </w:rPr>
                    </w:pPr>
                    <w:r>
                      <w:rPr>
                        <w:sz w:val="16"/>
                        <w:szCs w:val="16"/>
                      </w:rPr>
                      <w:t xml:space="preserve">Ballinrobe   </w:t>
                    </w:r>
                  </w:p>
                  <w:p w14:paraId="1BEFC592" w14:textId="77777777" w:rsidR="00C140C3" w:rsidRDefault="00C140C3" w:rsidP="00C140C3">
                    <w:pPr>
                      <w:jc w:val="right"/>
                    </w:pPr>
                    <w:smartTag w:uri="urn:schemas-microsoft-com:office:smarttags" w:element="place">
                      <w:r>
                        <w:rPr>
                          <w:sz w:val="16"/>
                          <w:szCs w:val="16"/>
                        </w:rPr>
                        <w:t>Co.</w:t>
                      </w:r>
                    </w:smartTag>
                    <w:r>
                      <w:rPr>
                        <w:sz w:val="16"/>
                        <w:szCs w:val="16"/>
                      </w:rPr>
                      <w:t xml:space="preserve"> Mayo</w:t>
                    </w:r>
                  </w:p>
                </w:txbxContent>
              </v:textbox>
            </v:shape>
          </w:pict>
        </mc:Fallback>
      </mc:AlternateContent>
    </w:r>
    <w:r>
      <w:rPr>
        <w:noProof/>
      </w:rPr>
      <w:drawing>
        <wp:anchor distT="0" distB="0" distL="114300" distR="114300" simplePos="0" relativeHeight="251663360" behindDoc="1" locked="0" layoutInCell="1" allowOverlap="0" wp14:anchorId="262539B5" wp14:editId="7D239676">
          <wp:simplePos x="0" y="0"/>
          <wp:positionH relativeFrom="column">
            <wp:posOffset>5143500</wp:posOffset>
          </wp:positionH>
          <wp:positionV relativeFrom="paragraph">
            <wp:posOffset>-122555</wp:posOffset>
          </wp:positionV>
          <wp:extent cx="409575" cy="372110"/>
          <wp:effectExtent l="0" t="0" r="9525" b="8890"/>
          <wp:wrapTight wrapText="bothSides">
            <wp:wrapPolygon edited="0">
              <wp:start x="0" y="0"/>
              <wp:lineTo x="0" y="21010"/>
              <wp:lineTo x="21098" y="21010"/>
              <wp:lineTo x="21098" y="0"/>
              <wp:lineTo x="0" y="0"/>
            </wp:wrapPolygon>
          </wp:wrapTight>
          <wp:docPr id="15" name="Picture 15"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18"/>
        <w:szCs w:val="18"/>
        <w:lang w:eastAsia="en-IE"/>
      </w:rPr>
      <w:drawing>
        <wp:inline distT="0" distB="0" distL="0" distR="0" wp14:anchorId="59503888" wp14:editId="7595A96C">
          <wp:extent cx="82423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47700"/>
                  </a:xfrm>
                  <a:prstGeom prst="rect">
                    <a:avLst/>
                  </a:prstGeom>
                  <a:noFill/>
                  <a:ln>
                    <a:noFill/>
                  </a:ln>
                </pic:spPr>
              </pic:pic>
            </a:graphicData>
          </a:graphic>
        </wp:inline>
      </w:drawing>
    </w:r>
    <w:r>
      <w:rPr>
        <w:noProof/>
        <w:color w:val="000000"/>
        <w:sz w:val="18"/>
        <w:szCs w:val="18"/>
        <w:lang w:eastAsia="en-IE"/>
      </w:rPr>
      <w:t xml:space="preserve">                                            </w:t>
    </w:r>
    <w:r>
      <w:rPr>
        <w:rFonts w:ascii="Helvetica" w:hAnsi="Helvetica" w:cs="Helvetica"/>
        <w:noProof/>
        <w:sz w:val="20"/>
        <w:szCs w:val="20"/>
        <w:lang w:eastAsia="en-IE"/>
      </w:rPr>
      <w:drawing>
        <wp:inline distT="0" distB="0" distL="0" distR="0" wp14:anchorId="09918348" wp14:editId="2E661C20">
          <wp:extent cx="152908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080" cy="571500"/>
                  </a:xfrm>
                  <a:prstGeom prst="rect">
                    <a:avLst/>
                  </a:prstGeom>
                  <a:noFill/>
                  <a:ln>
                    <a:noFill/>
                  </a:ln>
                </pic:spPr>
              </pic:pic>
            </a:graphicData>
          </a:graphic>
        </wp:inline>
      </w:drawing>
    </w:r>
  </w:p>
  <w:p w14:paraId="5F9F4237" w14:textId="77777777" w:rsidR="00C140C3" w:rsidRDefault="00C140C3" w:rsidP="00C140C3">
    <w:pPr>
      <w:rPr>
        <w:sz w:val="20"/>
        <w:szCs w:val="20"/>
      </w:rPr>
    </w:pPr>
  </w:p>
  <w:p w14:paraId="7BBC2778" w14:textId="77777777" w:rsidR="00C140C3" w:rsidRDefault="00C140C3" w:rsidP="00C140C3">
    <w:pPr>
      <w:rPr>
        <w:sz w:val="16"/>
        <w:szCs w:val="16"/>
      </w:rPr>
    </w:pPr>
    <w:r>
      <w:rPr>
        <w:noProof/>
      </w:rPr>
      <w:drawing>
        <wp:anchor distT="0" distB="0" distL="114300" distR="114300" simplePos="0" relativeHeight="251660288" behindDoc="0" locked="0" layoutInCell="1" allowOverlap="1" wp14:anchorId="1E51CF98" wp14:editId="4395B723">
          <wp:simplePos x="0" y="0"/>
          <wp:positionH relativeFrom="column">
            <wp:posOffset>2286000</wp:posOffset>
          </wp:positionH>
          <wp:positionV relativeFrom="paragraph">
            <wp:posOffset>55880</wp:posOffset>
          </wp:positionV>
          <wp:extent cx="1143000" cy="368935"/>
          <wp:effectExtent l="0" t="0" r="0" b="0"/>
          <wp:wrapSquare wrapText="bothSides"/>
          <wp:docPr id="14" name="Picture 14"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CO-ORDINATOR</w:t>
    </w:r>
    <w:r>
      <w:rPr>
        <w:sz w:val="16"/>
        <w:szCs w:val="16"/>
      </w:rPr>
      <w:tab/>
    </w:r>
    <w:r>
      <w:rPr>
        <w:sz w:val="16"/>
        <w:szCs w:val="16"/>
      </w:rPr>
      <w:tab/>
    </w:r>
    <w:r>
      <w:rPr>
        <w:sz w:val="16"/>
        <w:szCs w:val="16"/>
      </w:rPr>
      <w:tab/>
    </w:r>
    <w:r>
      <w:rPr>
        <w:sz w:val="16"/>
        <w:szCs w:val="16"/>
      </w:rPr>
      <w:tab/>
    </w:r>
  </w:p>
  <w:p w14:paraId="7C433195" w14:textId="77777777" w:rsidR="00C140C3" w:rsidRDefault="00C140C3" w:rsidP="00C140C3">
    <w:pPr>
      <w:rPr>
        <w:sz w:val="16"/>
        <w:szCs w:val="16"/>
      </w:rPr>
    </w:pPr>
    <w:r>
      <w:rPr>
        <w:noProof/>
      </w:rPr>
      <mc:AlternateContent>
        <mc:Choice Requires="wps">
          <w:drawing>
            <wp:anchor distT="0" distB="0" distL="114300" distR="114300" simplePos="0" relativeHeight="251662336" behindDoc="1" locked="0" layoutInCell="1" allowOverlap="1" wp14:anchorId="619F870A" wp14:editId="400C75DB">
              <wp:simplePos x="0" y="0"/>
              <wp:positionH relativeFrom="column">
                <wp:posOffset>3200400</wp:posOffset>
              </wp:positionH>
              <wp:positionV relativeFrom="paragraph">
                <wp:posOffset>30481</wp:posOffset>
              </wp:positionV>
              <wp:extent cx="809625" cy="51593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9625" cy="515938"/>
                      </a:xfrm>
                      <a:prstGeom prst="rect">
                        <a:avLst/>
                      </a:prstGeom>
                      <a:extLst>
                        <a:ext uri="{AF507438-7753-43E0-B8FC-AC1667EBCBE1}">
                          <a14:hiddenEffects xmlns:a14="http://schemas.microsoft.com/office/drawing/2010/main">
                            <a:effectLst/>
                          </a14:hiddenEffects>
                        </a:ext>
                      </a:extLst>
                    </wps:spPr>
                    <wps:txbx>
                      <w:txbxContent>
                        <w:p w14:paraId="587B432F" w14:textId="77777777" w:rsidR="00C140C3" w:rsidRDefault="00C140C3" w:rsidP="00C140C3">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vertOverflow="clip" horzOverflow="clip"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619F870A" id="Text Box 13" o:spid="_x0000_s1027" type="#_x0000_t202" style="position:absolute;margin-left:252pt;margin-top:2.4pt;width:63.75pt;height:4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" filled="f" stroked="f">
              <o:lock v:ext="edit" shapetype="t"/>
              <v:textbox>
                <w:txbxContent>
                  <w:p w14:paraId="587B432F" w14:textId="77777777" w:rsidR="00C140C3" w:rsidRDefault="00C140C3" w:rsidP="00C140C3">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Pr>
        <w:sz w:val="16"/>
        <w:szCs w:val="16"/>
      </w:rPr>
      <w:t>Frank Brady</w:t>
    </w:r>
    <w:r>
      <w:rPr>
        <w:sz w:val="16"/>
        <w:szCs w:val="16"/>
      </w:rPr>
      <w:tab/>
    </w:r>
    <w:r>
      <w:rPr>
        <w:sz w:val="16"/>
        <w:szCs w:val="16"/>
      </w:rPr>
      <w:tab/>
    </w:r>
    <w:r>
      <w:rPr>
        <w:sz w:val="16"/>
        <w:szCs w:val="16"/>
      </w:rPr>
      <w:tab/>
    </w:r>
    <w:r>
      <w:rPr>
        <w:sz w:val="16"/>
        <w:szCs w:val="16"/>
      </w:rPr>
      <w:tab/>
    </w:r>
    <w:r>
      <w:rPr>
        <w:sz w:val="16"/>
        <w:szCs w:val="16"/>
      </w:rPr>
      <w:tab/>
      <w:t xml:space="preserve">            </w:t>
    </w:r>
  </w:p>
  <w:p w14:paraId="38D21F3C" w14:textId="77777777" w:rsidR="00C140C3" w:rsidRDefault="00C140C3" w:rsidP="00C140C3">
    <w:pPr>
      <w:rPr>
        <w:sz w:val="16"/>
        <w:szCs w:val="16"/>
      </w:rPr>
    </w:pPr>
    <w:r>
      <w:rPr>
        <w:sz w:val="16"/>
        <w:szCs w:val="16"/>
      </w:rPr>
      <w:t>Telephone: (094) 9541117</w:t>
    </w:r>
    <w:r>
      <w:rPr>
        <w:b/>
        <w:sz w:val="16"/>
        <w:szCs w:val="16"/>
      </w:rPr>
      <w:t>/</w:t>
    </w:r>
    <w:r>
      <w:rPr>
        <w:sz w:val="16"/>
        <w:szCs w:val="16"/>
      </w:rPr>
      <w:t>9542103</w:t>
    </w:r>
    <w:r>
      <w:rPr>
        <w:sz w:val="16"/>
        <w:szCs w:val="16"/>
      </w:rPr>
      <w:tab/>
    </w:r>
    <w:r>
      <w:rPr>
        <w:sz w:val="16"/>
        <w:szCs w:val="16"/>
      </w:rPr>
      <w:tab/>
    </w:r>
    <w:r>
      <w:rPr>
        <w:sz w:val="16"/>
        <w:szCs w:val="16"/>
      </w:rPr>
      <w:tab/>
    </w:r>
    <w:r>
      <w:rPr>
        <w:sz w:val="16"/>
        <w:szCs w:val="16"/>
      </w:rPr>
      <w:tab/>
      <w:t xml:space="preserve">  </w:t>
    </w:r>
  </w:p>
  <w:p w14:paraId="70050F3F" w14:textId="77777777" w:rsidR="00C140C3" w:rsidRDefault="00C140C3" w:rsidP="00C140C3">
    <w:pPr>
      <w:rPr>
        <w:sz w:val="16"/>
        <w:szCs w:val="16"/>
        <w:lang w:val="de-DE"/>
      </w:rPr>
    </w:pP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r>
      <w:rPr>
        <w:sz w:val="16"/>
        <w:szCs w:val="16"/>
        <w:lang w:val="de-DE"/>
      </w:rPr>
      <w:tab/>
    </w:r>
  </w:p>
  <w:p w14:paraId="0C423218" w14:textId="77777777" w:rsidR="00C140C3" w:rsidRPr="0092455A" w:rsidRDefault="00C140C3" w:rsidP="00C140C3">
    <w:pPr>
      <w:rPr>
        <w:sz w:val="16"/>
        <w:szCs w:val="16"/>
        <w:lang w:val="en-IE"/>
      </w:rPr>
    </w:pPr>
    <w:r w:rsidRPr="0092455A">
      <w:rPr>
        <w:sz w:val="16"/>
        <w:szCs w:val="16"/>
        <w:lang w:val="en-IE"/>
      </w:rPr>
      <w:t xml:space="preserve">E-mail: </w:t>
    </w:r>
    <w:r>
      <w:rPr>
        <w:sz w:val="16"/>
        <w:szCs w:val="16"/>
        <w:lang w:val="en-IE"/>
      </w:rPr>
      <w:t>youthreachballinrobe@msletb.ie</w:t>
    </w:r>
  </w:p>
  <w:p w14:paraId="4D5F2156" w14:textId="77777777" w:rsidR="0081137B" w:rsidRPr="00166561" w:rsidRDefault="0081137B" w:rsidP="00F053A3">
    <w:pPr>
      <w:rPr>
        <w:sz w:val="16"/>
        <w:szCs w:val="16"/>
        <w:lang w:val="de-DE"/>
      </w:rPr>
    </w:pPr>
  </w:p>
  <w:p w14:paraId="558EBEA7" w14:textId="77777777" w:rsidR="0081137B" w:rsidRPr="00166561" w:rsidRDefault="0081137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DB3"/>
    <w:multiLevelType w:val="hybridMultilevel"/>
    <w:tmpl w:val="732261E4"/>
    <w:lvl w:ilvl="0" w:tplc="0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585015"/>
    <w:multiLevelType w:val="hybridMultilevel"/>
    <w:tmpl w:val="040C9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E391C"/>
    <w:multiLevelType w:val="hybridMultilevel"/>
    <w:tmpl w:val="5614CD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D7D78CF"/>
    <w:multiLevelType w:val="hybridMultilevel"/>
    <w:tmpl w:val="DD1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B7688"/>
    <w:multiLevelType w:val="hybridMultilevel"/>
    <w:tmpl w:val="30B855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FB136B1"/>
    <w:multiLevelType w:val="hybridMultilevel"/>
    <w:tmpl w:val="C3868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D865B58"/>
    <w:multiLevelType w:val="hybridMultilevel"/>
    <w:tmpl w:val="1AF46E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926F3"/>
    <w:rsid w:val="000A0009"/>
    <w:rsid w:val="000F7F29"/>
    <w:rsid w:val="00147503"/>
    <w:rsid w:val="00165D6F"/>
    <w:rsid w:val="00166561"/>
    <w:rsid w:val="00216112"/>
    <w:rsid w:val="00216708"/>
    <w:rsid w:val="0022304D"/>
    <w:rsid w:val="00240DB8"/>
    <w:rsid w:val="002440B6"/>
    <w:rsid w:val="002E38E6"/>
    <w:rsid w:val="002E6CD9"/>
    <w:rsid w:val="002F2012"/>
    <w:rsid w:val="0030637A"/>
    <w:rsid w:val="00307BB0"/>
    <w:rsid w:val="00332A7D"/>
    <w:rsid w:val="003642D2"/>
    <w:rsid w:val="0037010D"/>
    <w:rsid w:val="003727B7"/>
    <w:rsid w:val="00393819"/>
    <w:rsid w:val="003D634C"/>
    <w:rsid w:val="003E720C"/>
    <w:rsid w:val="003F6000"/>
    <w:rsid w:val="004018FB"/>
    <w:rsid w:val="0047521D"/>
    <w:rsid w:val="004F12DE"/>
    <w:rsid w:val="00502DFD"/>
    <w:rsid w:val="0055068E"/>
    <w:rsid w:val="005548CC"/>
    <w:rsid w:val="00567F7B"/>
    <w:rsid w:val="005C3709"/>
    <w:rsid w:val="00601F5E"/>
    <w:rsid w:val="00621055"/>
    <w:rsid w:val="00670B80"/>
    <w:rsid w:val="00674684"/>
    <w:rsid w:val="006E524A"/>
    <w:rsid w:val="006E7788"/>
    <w:rsid w:val="00707004"/>
    <w:rsid w:val="00754821"/>
    <w:rsid w:val="007759A7"/>
    <w:rsid w:val="007F5C4E"/>
    <w:rsid w:val="0081137B"/>
    <w:rsid w:val="00835671"/>
    <w:rsid w:val="008769EC"/>
    <w:rsid w:val="008816F6"/>
    <w:rsid w:val="0091496A"/>
    <w:rsid w:val="009153C4"/>
    <w:rsid w:val="00917B6F"/>
    <w:rsid w:val="0092455A"/>
    <w:rsid w:val="00926213"/>
    <w:rsid w:val="0093547F"/>
    <w:rsid w:val="009E281C"/>
    <w:rsid w:val="009F4AD8"/>
    <w:rsid w:val="00A707BB"/>
    <w:rsid w:val="00AC4720"/>
    <w:rsid w:val="00AD0595"/>
    <w:rsid w:val="00B000FE"/>
    <w:rsid w:val="00B23142"/>
    <w:rsid w:val="00B43D36"/>
    <w:rsid w:val="00B44F55"/>
    <w:rsid w:val="00B845D9"/>
    <w:rsid w:val="00BA1CEB"/>
    <w:rsid w:val="00BD5941"/>
    <w:rsid w:val="00C03E86"/>
    <w:rsid w:val="00C05B13"/>
    <w:rsid w:val="00C140C3"/>
    <w:rsid w:val="00C27486"/>
    <w:rsid w:val="00C53D03"/>
    <w:rsid w:val="00CA13FC"/>
    <w:rsid w:val="00CD618F"/>
    <w:rsid w:val="00D376B6"/>
    <w:rsid w:val="00D66AC2"/>
    <w:rsid w:val="00D74118"/>
    <w:rsid w:val="00D77E77"/>
    <w:rsid w:val="00D879E4"/>
    <w:rsid w:val="00DB70AB"/>
    <w:rsid w:val="00E17C14"/>
    <w:rsid w:val="00E406F4"/>
    <w:rsid w:val="00F053A3"/>
    <w:rsid w:val="00F1564F"/>
    <w:rsid w:val="00F55DA7"/>
    <w:rsid w:val="00FB2823"/>
    <w:rsid w:val="00FC1105"/>
    <w:rsid w:val="00FE1045"/>
    <w:rsid w:val="00FE5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78FE7B"/>
  <w15:docId w15:val="{CC135F63-D5DB-4F4E-9A91-2C07BEB4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2F2012"/>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2F2012"/>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2"/>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3701">
      <w:bodyDiv w:val="1"/>
      <w:marLeft w:val="0"/>
      <w:marRight w:val="0"/>
      <w:marTop w:val="0"/>
      <w:marBottom w:val="0"/>
      <w:divBdr>
        <w:top w:val="none" w:sz="0" w:space="0" w:color="auto"/>
        <w:left w:val="none" w:sz="0" w:space="0" w:color="auto"/>
        <w:bottom w:val="none" w:sz="0" w:space="0" w:color="auto"/>
        <w:right w:val="none" w:sz="0" w:space="0" w:color="auto"/>
      </w:divBdr>
    </w:div>
    <w:div w:id="2127844939">
      <w:marLeft w:val="0"/>
      <w:marRight w:val="0"/>
      <w:marTop w:val="0"/>
      <w:marBottom w:val="0"/>
      <w:divBdr>
        <w:top w:val="none" w:sz="0" w:space="0" w:color="auto"/>
        <w:left w:val="none" w:sz="0" w:space="0" w:color="auto"/>
        <w:bottom w:val="none" w:sz="0" w:space="0" w:color="auto"/>
        <w:right w:val="none" w:sz="0" w:space="0" w:color="auto"/>
      </w:divBdr>
    </w:div>
    <w:div w:id="212784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6</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creator>Mayo VEC</dc:creator>
  <cp:lastModifiedBy>Aileen Forde</cp:lastModifiedBy>
  <cp:revision>3</cp:revision>
  <cp:lastPrinted>2018-06-27T15:19:00Z</cp:lastPrinted>
  <dcterms:created xsi:type="dcterms:W3CDTF">2021-06-25T11:22:00Z</dcterms:created>
  <dcterms:modified xsi:type="dcterms:W3CDTF">2021-06-25T12:43:00Z</dcterms:modified>
</cp:coreProperties>
</file>