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0F51" w14:textId="77777777" w:rsidR="00545666" w:rsidRDefault="00545666" w:rsidP="00DE3185">
      <w:pPr>
        <w:pStyle w:val="NormalWeb"/>
        <w:spacing w:before="0" w:beforeAutospacing="0" w:after="0" w:afterAutospacing="0"/>
        <w:ind w:left="0"/>
        <w:jc w:val="both"/>
        <w:rPr>
          <w:rFonts w:ascii="Comic Sans MS" w:hAnsi="Comic Sans MS"/>
          <w:color w:val="FF0000"/>
          <w:sz w:val="48"/>
          <w:szCs w:val="48"/>
        </w:rPr>
      </w:pPr>
    </w:p>
    <w:p w14:paraId="09B45718" w14:textId="77777777" w:rsidR="00545666" w:rsidRPr="00DE3185" w:rsidRDefault="00545666" w:rsidP="00DE3185">
      <w:pPr>
        <w:jc w:val="center"/>
        <w:outlineLvl w:val="0"/>
        <w:rPr>
          <w:rFonts w:ascii="Century Gothic" w:hAnsi="Century Gothic"/>
          <w:b/>
          <w:sz w:val="36"/>
          <w:szCs w:val="36"/>
        </w:rPr>
      </w:pPr>
      <w:r w:rsidRPr="00DE3185">
        <w:rPr>
          <w:rFonts w:ascii="Century Gothic" w:hAnsi="Century Gothic"/>
          <w:b/>
          <w:sz w:val="36"/>
          <w:szCs w:val="36"/>
        </w:rPr>
        <w:t>Health and Safety</w:t>
      </w:r>
    </w:p>
    <w:p w14:paraId="667DDDD4" w14:textId="77777777" w:rsidR="00545666" w:rsidRPr="00506456" w:rsidRDefault="00545666" w:rsidP="00DE3185">
      <w:pPr>
        <w:jc w:val="both"/>
        <w:rPr>
          <w:rFonts w:ascii="Century Gothic" w:hAnsi="Century Gothic"/>
          <w:b/>
          <w:sz w:val="28"/>
          <w:szCs w:val="28"/>
        </w:rPr>
      </w:pPr>
    </w:p>
    <w:p w14:paraId="05B3EB01" w14:textId="77777777" w:rsidR="00545666" w:rsidRPr="00506456" w:rsidRDefault="00545666" w:rsidP="00DE3185">
      <w:pPr>
        <w:jc w:val="both"/>
        <w:outlineLvl w:val="0"/>
        <w:rPr>
          <w:rFonts w:ascii="Century Gothic" w:hAnsi="Century Gothic"/>
          <w:b/>
        </w:rPr>
      </w:pPr>
      <w:r w:rsidRPr="00506456">
        <w:rPr>
          <w:rFonts w:ascii="Century Gothic" w:hAnsi="Century Gothic"/>
          <w:b/>
        </w:rPr>
        <w:t>Accident</w:t>
      </w:r>
    </w:p>
    <w:p w14:paraId="624B48CC" w14:textId="77777777" w:rsidR="00545666" w:rsidRPr="00506456" w:rsidRDefault="00545666" w:rsidP="00DE3185">
      <w:pPr>
        <w:jc w:val="both"/>
        <w:rPr>
          <w:rFonts w:ascii="Century Gothic" w:hAnsi="Century Gothic"/>
        </w:rPr>
      </w:pPr>
    </w:p>
    <w:p w14:paraId="7D34A63A" w14:textId="43292B90" w:rsidR="00545666" w:rsidRPr="00642232" w:rsidRDefault="00545666" w:rsidP="00DE3185">
      <w:pPr>
        <w:jc w:val="both"/>
        <w:rPr>
          <w:rFonts w:ascii="Century Gothic" w:hAnsi="Century Gothic"/>
        </w:rPr>
      </w:pPr>
      <w:r w:rsidRPr="00506456">
        <w:rPr>
          <w:rFonts w:ascii="Century Gothic" w:hAnsi="Century Gothic"/>
        </w:rPr>
        <w:t>All accidents must be dated and detailed</w:t>
      </w:r>
      <w:r>
        <w:rPr>
          <w:rFonts w:ascii="Century Gothic" w:hAnsi="Century Gothic"/>
        </w:rPr>
        <w:t xml:space="preserve"> in </w:t>
      </w:r>
      <w:r w:rsidRPr="00506456">
        <w:rPr>
          <w:rFonts w:ascii="Century Gothic" w:hAnsi="Century Gothic"/>
        </w:rPr>
        <w:t>an accident report</w:t>
      </w:r>
      <w:r>
        <w:rPr>
          <w:rFonts w:ascii="Century Gothic" w:hAnsi="Century Gothic"/>
        </w:rPr>
        <w:t xml:space="preserve"> form.  This form must be completed within 48</w:t>
      </w:r>
      <w:r w:rsidRPr="00506456">
        <w:rPr>
          <w:rFonts w:ascii="Century Gothic" w:hAnsi="Century Gothic"/>
        </w:rPr>
        <w:t xml:space="preserve"> hours</w:t>
      </w:r>
      <w:r>
        <w:rPr>
          <w:rFonts w:ascii="Century Gothic" w:hAnsi="Century Gothic"/>
        </w:rPr>
        <w:t xml:space="preserve"> </w:t>
      </w:r>
      <w:r w:rsidR="00FA39AE">
        <w:rPr>
          <w:rFonts w:ascii="Century Gothic" w:hAnsi="Century Gothic"/>
        </w:rPr>
        <w:t xml:space="preserve">and submitted </w:t>
      </w:r>
      <w:r>
        <w:rPr>
          <w:rFonts w:ascii="Century Gothic" w:hAnsi="Century Gothic"/>
        </w:rPr>
        <w:t xml:space="preserve">to </w:t>
      </w:r>
      <w:r w:rsidR="00FA39AE">
        <w:rPr>
          <w:rFonts w:ascii="Century Gothic" w:hAnsi="Century Gothic"/>
        </w:rPr>
        <w:t xml:space="preserve">front office. The co-ordinator and </w:t>
      </w:r>
      <w:r>
        <w:rPr>
          <w:rFonts w:ascii="Century Gothic" w:hAnsi="Century Gothic"/>
        </w:rPr>
        <w:t>staff</w:t>
      </w:r>
      <w:r w:rsidRPr="00506456">
        <w:rPr>
          <w:rFonts w:ascii="Century Gothic" w:hAnsi="Century Gothic"/>
        </w:rPr>
        <w:t xml:space="preserve"> in turn may need to contact the emergency services or relevant authorities in some cases.</w:t>
      </w:r>
      <w:r>
        <w:rPr>
          <w:rFonts w:ascii="Century Gothic" w:hAnsi="Century Gothic"/>
        </w:rPr>
        <w:t xml:space="preserve">  Details of Emergency Contact numbers </w:t>
      </w:r>
      <w:r w:rsidR="00FA39AE">
        <w:rPr>
          <w:rFonts w:ascii="Century Gothic" w:hAnsi="Century Gothic"/>
        </w:rPr>
        <w:t>are</w:t>
      </w:r>
      <w:r>
        <w:rPr>
          <w:rFonts w:ascii="Century Gothic" w:hAnsi="Century Gothic"/>
        </w:rPr>
        <w:t xml:space="preserve"> available in the main office</w:t>
      </w:r>
      <w:r w:rsidR="00FA39AE">
        <w:rPr>
          <w:rFonts w:ascii="Century Gothic" w:hAnsi="Century Gothic"/>
        </w:rPr>
        <w:t xml:space="preserve"> and staff room.</w:t>
      </w:r>
    </w:p>
    <w:p w14:paraId="67DA0364" w14:textId="77777777" w:rsidR="00545666" w:rsidRDefault="00545666" w:rsidP="00DE3185">
      <w:pPr>
        <w:jc w:val="both"/>
        <w:rPr>
          <w:rFonts w:ascii="Century Gothic" w:hAnsi="Century Gothic"/>
          <w:b/>
        </w:rPr>
      </w:pPr>
    </w:p>
    <w:p w14:paraId="31C10B24" w14:textId="77777777" w:rsidR="00545666" w:rsidRDefault="00545666" w:rsidP="00DE3185">
      <w:pPr>
        <w:jc w:val="both"/>
        <w:rPr>
          <w:rFonts w:ascii="Century Gothic" w:hAnsi="Century Gothic"/>
          <w:b/>
        </w:rPr>
      </w:pPr>
    </w:p>
    <w:p w14:paraId="55D52890" w14:textId="77777777" w:rsidR="00545666" w:rsidRDefault="00545666" w:rsidP="00DE3185">
      <w:pPr>
        <w:jc w:val="both"/>
        <w:outlineLvl w:val="0"/>
        <w:rPr>
          <w:rFonts w:ascii="Century Gothic" w:hAnsi="Century Gothic"/>
          <w:b/>
        </w:rPr>
      </w:pPr>
      <w:r>
        <w:rPr>
          <w:rFonts w:ascii="Century Gothic" w:hAnsi="Century Gothic"/>
          <w:b/>
        </w:rPr>
        <w:t xml:space="preserve">First-Aid </w:t>
      </w:r>
    </w:p>
    <w:p w14:paraId="6D81F6E6" w14:textId="77777777" w:rsidR="00545666" w:rsidRDefault="00545666" w:rsidP="00DE3185">
      <w:pPr>
        <w:jc w:val="both"/>
        <w:rPr>
          <w:rFonts w:ascii="Century Gothic" w:hAnsi="Century Gothic"/>
          <w:b/>
        </w:rPr>
      </w:pPr>
    </w:p>
    <w:p w14:paraId="2DE9C68C" w14:textId="77777777" w:rsidR="00545666" w:rsidRPr="006C24DE" w:rsidRDefault="00545666" w:rsidP="00DE3185">
      <w:pPr>
        <w:jc w:val="both"/>
        <w:rPr>
          <w:rFonts w:ascii="Century Gothic" w:hAnsi="Century Gothic"/>
        </w:rPr>
      </w:pPr>
      <w:r w:rsidRPr="002908B7">
        <w:rPr>
          <w:rFonts w:ascii="Century Gothic" w:hAnsi="Century Gothic"/>
        </w:rPr>
        <w:t>In the case of any in</w:t>
      </w:r>
      <w:r>
        <w:rPr>
          <w:rFonts w:ascii="Century Gothic" w:hAnsi="Century Gothic"/>
        </w:rPr>
        <w:t>jury or illness occurring to a learner</w:t>
      </w:r>
      <w:r w:rsidRPr="002908B7">
        <w:rPr>
          <w:rFonts w:ascii="Century Gothic" w:hAnsi="Century Gothic"/>
        </w:rPr>
        <w:t xml:space="preserve"> while attending</w:t>
      </w:r>
      <w:r>
        <w:rPr>
          <w:rFonts w:ascii="Century Gothic" w:hAnsi="Century Gothic"/>
        </w:rPr>
        <w:t xml:space="preserve"> Youthreach, the appropriate first aid treatment should be administered by the designated person with appropriate training. Procedures are in place for contacting the appropriate emergency services should the necessity arise. The matter should be reported to the co-ordinator as soon as possible.  The incident should be recorded on an Accident/ Injury Report Form and filed in the appropriate </w:t>
      </w:r>
      <w:proofErr w:type="gramStart"/>
      <w:r>
        <w:rPr>
          <w:rFonts w:ascii="Century Gothic" w:hAnsi="Century Gothic"/>
        </w:rPr>
        <w:t>participants</w:t>
      </w:r>
      <w:proofErr w:type="gramEnd"/>
      <w:r>
        <w:rPr>
          <w:rFonts w:ascii="Century Gothic" w:hAnsi="Century Gothic"/>
        </w:rPr>
        <w:t xml:space="preserve"> file.</w:t>
      </w:r>
    </w:p>
    <w:p w14:paraId="7C72BF66" w14:textId="77777777" w:rsidR="00545666" w:rsidRDefault="00545666" w:rsidP="00DE3185">
      <w:pPr>
        <w:jc w:val="both"/>
        <w:rPr>
          <w:rFonts w:ascii="Century Gothic" w:hAnsi="Century Gothic"/>
          <w:b/>
        </w:rPr>
      </w:pPr>
      <w:r>
        <w:rPr>
          <w:rFonts w:ascii="Century Gothic" w:hAnsi="Century Gothic"/>
          <w:b/>
        </w:rPr>
        <w:t xml:space="preserve"> </w:t>
      </w:r>
    </w:p>
    <w:p w14:paraId="5925A463" w14:textId="77777777" w:rsidR="00545666" w:rsidRDefault="00545666" w:rsidP="00DE3185">
      <w:pPr>
        <w:jc w:val="both"/>
        <w:rPr>
          <w:rFonts w:ascii="Century Gothic" w:hAnsi="Century Gothic"/>
          <w:b/>
        </w:rPr>
      </w:pPr>
    </w:p>
    <w:p w14:paraId="14205F61" w14:textId="77777777" w:rsidR="00545666" w:rsidRDefault="00545666" w:rsidP="00DE3185">
      <w:pPr>
        <w:jc w:val="both"/>
        <w:outlineLvl w:val="0"/>
        <w:rPr>
          <w:rFonts w:ascii="Century Gothic" w:hAnsi="Century Gothic"/>
          <w:b/>
        </w:rPr>
      </w:pPr>
      <w:r>
        <w:rPr>
          <w:rFonts w:ascii="Century Gothic" w:hAnsi="Century Gothic"/>
          <w:b/>
        </w:rPr>
        <w:t xml:space="preserve">Prescription </w:t>
      </w:r>
      <w:r w:rsidRPr="00506456">
        <w:rPr>
          <w:rFonts w:ascii="Century Gothic" w:hAnsi="Century Gothic"/>
          <w:b/>
        </w:rPr>
        <w:t>Medication</w:t>
      </w:r>
    </w:p>
    <w:p w14:paraId="38F7D7EB" w14:textId="77777777" w:rsidR="00545666" w:rsidRDefault="00545666" w:rsidP="00DE3185">
      <w:pPr>
        <w:jc w:val="both"/>
        <w:rPr>
          <w:rFonts w:ascii="Century Gothic" w:hAnsi="Century Gothic"/>
          <w:b/>
        </w:rPr>
      </w:pPr>
    </w:p>
    <w:p w14:paraId="17231762" w14:textId="0574F8A2" w:rsidR="00545666" w:rsidRDefault="00545666" w:rsidP="00DE3185">
      <w:pPr>
        <w:jc w:val="both"/>
        <w:rPr>
          <w:rFonts w:ascii="Century Gothic" w:hAnsi="Century Gothic"/>
        </w:rPr>
      </w:pPr>
      <w:r w:rsidRPr="00EB75DA">
        <w:rPr>
          <w:rFonts w:ascii="Century Gothic" w:hAnsi="Century Gothic"/>
        </w:rPr>
        <w:t xml:space="preserve">At </w:t>
      </w:r>
      <w:proofErr w:type="gramStart"/>
      <w:r w:rsidRPr="00EB75DA">
        <w:rPr>
          <w:rFonts w:ascii="Century Gothic" w:hAnsi="Century Gothic"/>
        </w:rPr>
        <w:t>admission</w:t>
      </w:r>
      <w:proofErr w:type="gramEnd"/>
      <w:r w:rsidRPr="00EB75DA">
        <w:rPr>
          <w:rFonts w:ascii="Century Gothic" w:hAnsi="Century Gothic"/>
        </w:rPr>
        <w:t xml:space="preserve"> the </w:t>
      </w:r>
      <w:r>
        <w:rPr>
          <w:rFonts w:ascii="Century Gothic" w:hAnsi="Century Gothic"/>
        </w:rPr>
        <w:t xml:space="preserve">learner and parent/guardian must give notification of allergies or special food needs to the centre.  Where required, a letter from the doctor must be obtained.  </w:t>
      </w:r>
      <w:r>
        <w:rPr>
          <w:rFonts w:ascii="Tahoma" w:hAnsi="Tahoma" w:cs="Tahoma"/>
        </w:rPr>
        <w:t xml:space="preserve">There is an obligation on </w:t>
      </w:r>
      <w:r w:rsidR="00FA39AE">
        <w:rPr>
          <w:rFonts w:ascii="Tahoma" w:hAnsi="Tahoma" w:cs="Tahoma"/>
        </w:rPr>
        <w:t>learner</w:t>
      </w:r>
      <w:r>
        <w:rPr>
          <w:rFonts w:ascii="Tahoma" w:hAnsi="Tahoma" w:cs="Tahoma"/>
        </w:rPr>
        <w:t xml:space="preserve">s or Parents/ Guardians to inform the centre co-ordinator if </w:t>
      </w:r>
      <w:r w:rsidR="00FA39AE">
        <w:rPr>
          <w:rFonts w:ascii="Tahoma" w:hAnsi="Tahoma" w:cs="Tahoma"/>
        </w:rPr>
        <w:t>learner</w:t>
      </w:r>
      <w:r>
        <w:rPr>
          <w:rFonts w:ascii="Tahoma" w:hAnsi="Tahoma" w:cs="Tahoma"/>
        </w:rPr>
        <w:t>s are taking prescribed medication which could affect their ability to learn</w:t>
      </w:r>
      <w:r>
        <w:rPr>
          <w:rFonts w:ascii="Century Gothic" w:hAnsi="Century Gothic"/>
        </w:rPr>
        <w:t>. Learners are solely responsible for taking medication at the correct time.</w:t>
      </w:r>
    </w:p>
    <w:p w14:paraId="3844C93E" w14:textId="77777777" w:rsidR="00545666" w:rsidRDefault="00545666" w:rsidP="00DE3185">
      <w:pPr>
        <w:jc w:val="both"/>
        <w:rPr>
          <w:rFonts w:ascii="Century Gothic" w:hAnsi="Century Gothic"/>
        </w:rPr>
      </w:pPr>
    </w:p>
    <w:p w14:paraId="41E923AB" w14:textId="77777777" w:rsidR="00545666" w:rsidRDefault="00545666" w:rsidP="00DE3185">
      <w:pPr>
        <w:jc w:val="both"/>
        <w:rPr>
          <w:rFonts w:ascii="Century Gothic" w:hAnsi="Century Gothic"/>
        </w:rPr>
      </w:pPr>
      <w:r>
        <w:rPr>
          <w:rFonts w:ascii="Century Gothic" w:hAnsi="Century Gothic"/>
        </w:rPr>
        <w:t>Inhalers are to be used only as prescribed by the learner’s doctor. The centre is to be informed by the parent/guardian of the correct usage.</w:t>
      </w:r>
    </w:p>
    <w:p w14:paraId="280A304A" w14:textId="77777777" w:rsidR="00545666" w:rsidRDefault="00545666" w:rsidP="00DE3185">
      <w:pPr>
        <w:jc w:val="both"/>
        <w:rPr>
          <w:rFonts w:ascii="Century Gothic" w:hAnsi="Century Gothic"/>
        </w:rPr>
      </w:pPr>
    </w:p>
    <w:p w14:paraId="29EB4034" w14:textId="77777777" w:rsidR="00545666" w:rsidRDefault="00545666" w:rsidP="00DE3185">
      <w:pPr>
        <w:jc w:val="both"/>
        <w:rPr>
          <w:rFonts w:ascii="Century Gothic" w:hAnsi="Century Gothic"/>
        </w:rPr>
      </w:pPr>
      <w:r>
        <w:rPr>
          <w:rFonts w:ascii="Century Gothic" w:hAnsi="Century Gothic"/>
        </w:rPr>
        <w:t xml:space="preserve">Should a learner have epilepsy or diabetes or another condition that may require emergency medical assistance, the centre needs accurate </w:t>
      </w:r>
      <w:r>
        <w:rPr>
          <w:rFonts w:ascii="Century Gothic" w:hAnsi="Century Gothic"/>
        </w:rPr>
        <w:lastRenderedPageBreak/>
        <w:t>information about the drugs and the required dosage for the purposes of informing medical assistance.  Any change in medication practice must be notified to the centre by the parents/guardian immediately. The staff of Youthreach are not responsible for ensuring that participants take their medication.</w:t>
      </w:r>
    </w:p>
    <w:p w14:paraId="410AE302" w14:textId="77777777" w:rsidR="00545666" w:rsidRPr="00EB75DA" w:rsidRDefault="00545666" w:rsidP="00DE3185">
      <w:pPr>
        <w:jc w:val="both"/>
        <w:rPr>
          <w:rFonts w:ascii="Century Gothic" w:hAnsi="Century Gothic"/>
        </w:rPr>
      </w:pPr>
    </w:p>
    <w:p w14:paraId="59B38E94" w14:textId="77777777" w:rsidR="00545666" w:rsidRDefault="00545666" w:rsidP="00DE3185">
      <w:pPr>
        <w:jc w:val="both"/>
        <w:rPr>
          <w:rFonts w:ascii="Century Gothic" w:hAnsi="Century Gothic"/>
        </w:rPr>
      </w:pPr>
      <w:r>
        <w:rPr>
          <w:rFonts w:ascii="Century Gothic" w:hAnsi="Century Gothic"/>
        </w:rPr>
        <w:t>Any learner found with other medication will be asked to hand it over and parents/guardians will be informed immediately.  Failure to comply with this request may result in suspension or removal from the centre.</w:t>
      </w:r>
    </w:p>
    <w:p w14:paraId="5871AF36" w14:textId="77777777" w:rsidR="00545666" w:rsidRPr="00506456" w:rsidRDefault="00545666" w:rsidP="00DE3185">
      <w:pPr>
        <w:jc w:val="both"/>
        <w:rPr>
          <w:rFonts w:ascii="Century Gothic" w:hAnsi="Century Gothic"/>
        </w:rPr>
      </w:pPr>
    </w:p>
    <w:p w14:paraId="1C5B9697" w14:textId="77777777" w:rsidR="00545666" w:rsidRPr="00506456" w:rsidRDefault="00545666" w:rsidP="00DE3185">
      <w:pPr>
        <w:jc w:val="both"/>
        <w:outlineLvl w:val="0"/>
        <w:rPr>
          <w:rFonts w:ascii="Century Gothic" w:hAnsi="Century Gothic"/>
          <w:b/>
        </w:rPr>
      </w:pPr>
      <w:r w:rsidRPr="00506456">
        <w:rPr>
          <w:rFonts w:ascii="Century Gothic" w:hAnsi="Century Gothic"/>
          <w:b/>
        </w:rPr>
        <w:t>Hygiene</w:t>
      </w:r>
    </w:p>
    <w:p w14:paraId="00ACEEE2" w14:textId="77777777" w:rsidR="00545666" w:rsidRPr="00506456" w:rsidRDefault="00545666" w:rsidP="00DE3185">
      <w:pPr>
        <w:jc w:val="both"/>
        <w:rPr>
          <w:rFonts w:ascii="Century Gothic" w:hAnsi="Century Gothic"/>
        </w:rPr>
      </w:pPr>
    </w:p>
    <w:p w14:paraId="05550748" w14:textId="77777777" w:rsidR="00545666" w:rsidRDefault="00545666" w:rsidP="00DE3185">
      <w:pPr>
        <w:jc w:val="both"/>
        <w:rPr>
          <w:rFonts w:ascii="Century Gothic" w:hAnsi="Century Gothic"/>
        </w:rPr>
      </w:pPr>
      <w:r w:rsidRPr="00506456">
        <w:rPr>
          <w:rFonts w:ascii="Century Gothic" w:hAnsi="Century Gothic"/>
        </w:rPr>
        <w:t xml:space="preserve">It is necessary to </w:t>
      </w:r>
      <w:proofErr w:type="gramStart"/>
      <w:r w:rsidRPr="00506456">
        <w:rPr>
          <w:rFonts w:ascii="Century Gothic" w:hAnsi="Century Gothic"/>
        </w:rPr>
        <w:t>have good hygiene standards at all times</w:t>
      </w:r>
      <w:proofErr w:type="gramEnd"/>
      <w:r w:rsidRPr="00506456">
        <w:rPr>
          <w:rFonts w:ascii="Century Gothic" w:hAnsi="Century Gothic"/>
        </w:rPr>
        <w:t xml:space="preserve"> to prevent the risk of all types of infections.</w:t>
      </w:r>
      <w:r>
        <w:rPr>
          <w:rFonts w:ascii="Century Gothic" w:hAnsi="Century Gothic"/>
        </w:rPr>
        <w:t xml:space="preserve">  </w:t>
      </w:r>
      <w:r w:rsidRPr="00506456">
        <w:rPr>
          <w:rFonts w:ascii="Century Gothic" w:hAnsi="Century Gothic"/>
        </w:rPr>
        <w:t>Guidance on food preparation techniques, hygiene and food storage will be posted in the kitchen are</w:t>
      </w:r>
      <w:r>
        <w:rPr>
          <w:rFonts w:ascii="Century Gothic" w:hAnsi="Century Gothic"/>
        </w:rPr>
        <w:t xml:space="preserve">a </w:t>
      </w:r>
      <w:r w:rsidRPr="00506456">
        <w:rPr>
          <w:rFonts w:ascii="Century Gothic" w:hAnsi="Century Gothic"/>
        </w:rPr>
        <w:t>s and these will comply with basic food and hygiene certificate regulations.</w:t>
      </w:r>
    </w:p>
    <w:p w14:paraId="2A050AF5" w14:textId="77777777" w:rsidR="00545666" w:rsidRPr="00506456" w:rsidRDefault="00545666" w:rsidP="00DE3185">
      <w:pPr>
        <w:jc w:val="both"/>
        <w:rPr>
          <w:rFonts w:ascii="Century Gothic" w:hAnsi="Century Gothic"/>
        </w:rPr>
      </w:pPr>
    </w:p>
    <w:p w14:paraId="1E822803" w14:textId="77777777" w:rsidR="00545666" w:rsidRDefault="00545666" w:rsidP="00DE3185">
      <w:pPr>
        <w:jc w:val="both"/>
        <w:rPr>
          <w:rFonts w:ascii="Century Gothic" w:hAnsi="Century Gothic"/>
        </w:rPr>
      </w:pPr>
      <w:r>
        <w:rPr>
          <w:rFonts w:ascii="Century Gothic" w:hAnsi="Century Gothic"/>
        </w:rPr>
        <w:t xml:space="preserve">Learners are required to maintain the highest level of personal hygiene and grooming that is possible for them. If difficulties arise in this matter, it may be necessary for a staff member to speak to the leaner sensitively about the </w:t>
      </w:r>
      <w:proofErr w:type="gramStart"/>
      <w:r>
        <w:rPr>
          <w:rFonts w:ascii="Century Gothic" w:hAnsi="Century Gothic"/>
        </w:rPr>
        <w:t>issue, and</w:t>
      </w:r>
      <w:proofErr w:type="gramEnd"/>
      <w:r>
        <w:rPr>
          <w:rFonts w:ascii="Century Gothic" w:hAnsi="Century Gothic"/>
        </w:rPr>
        <w:t xml:space="preserve"> support the participant in practical ways of improving the situation.</w:t>
      </w:r>
    </w:p>
    <w:p w14:paraId="0245CED4" w14:textId="77777777" w:rsidR="00545666" w:rsidRDefault="00545666" w:rsidP="00DE3185">
      <w:pPr>
        <w:jc w:val="both"/>
        <w:rPr>
          <w:rFonts w:ascii="Century Gothic" w:hAnsi="Century Gothic"/>
        </w:rPr>
      </w:pPr>
    </w:p>
    <w:p w14:paraId="4B1C3AAC" w14:textId="77777777" w:rsidR="00545666" w:rsidRDefault="00545666" w:rsidP="00DE3185">
      <w:pPr>
        <w:jc w:val="both"/>
        <w:outlineLvl w:val="0"/>
        <w:rPr>
          <w:rFonts w:ascii="Century Gothic" w:hAnsi="Century Gothic"/>
          <w:b/>
        </w:rPr>
      </w:pPr>
      <w:r>
        <w:rPr>
          <w:rFonts w:ascii="Century Gothic" w:hAnsi="Century Gothic"/>
          <w:b/>
        </w:rPr>
        <w:t>Dress Code</w:t>
      </w:r>
    </w:p>
    <w:p w14:paraId="1503BBA8" w14:textId="77777777" w:rsidR="00545666" w:rsidRPr="0002044B" w:rsidRDefault="00545666" w:rsidP="00DE3185">
      <w:pPr>
        <w:jc w:val="both"/>
        <w:rPr>
          <w:rFonts w:ascii="Century Gothic" w:hAnsi="Century Gothic"/>
        </w:rPr>
      </w:pPr>
    </w:p>
    <w:p w14:paraId="4B42E2B0" w14:textId="77777777" w:rsidR="00545666" w:rsidRDefault="00545666" w:rsidP="00DE3185">
      <w:pPr>
        <w:jc w:val="both"/>
        <w:rPr>
          <w:rFonts w:ascii="Century Gothic" w:hAnsi="Century Gothic"/>
        </w:rPr>
      </w:pPr>
      <w:r>
        <w:rPr>
          <w:rFonts w:ascii="Century Gothic" w:hAnsi="Century Gothic"/>
        </w:rPr>
        <w:t>Learner</w:t>
      </w:r>
      <w:r w:rsidRPr="0002044B">
        <w:rPr>
          <w:rFonts w:ascii="Century Gothic" w:hAnsi="Century Gothic"/>
        </w:rPr>
        <w:t>s attend</w:t>
      </w:r>
      <w:r>
        <w:rPr>
          <w:rFonts w:ascii="Century Gothic" w:hAnsi="Century Gothic"/>
        </w:rPr>
        <w:t>ing Y</w:t>
      </w:r>
      <w:r w:rsidRPr="0002044B">
        <w:rPr>
          <w:rFonts w:ascii="Century Gothic" w:hAnsi="Century Gothic"/>
        </w:rPr>
        <w:t>outhreach are</w:t>
      </w:r>
      <w:r>
        <w:rPr>
          <w:rFonts w:ascii="Century Gothic" w:hAnsi="Century Gothic"/>
        </w:rPr>
        <w:t xml:space="preserve"> required to dress in an appropriate manner </w:t>
      </w:r>
      <w:proofErr w:type="gramStart"/>
      <w:r>
        <w:rPr>
          <w:rFonts w:ascii="Century Gothic" w:hAnsi="Century Gothic"/>
        </w:rPr>
        <w:t>in order to</w:t>
      </w:r>
      <w:proofErr w:type="gramEnd"/>
      <w:r>
        <w:rPr>
          <w:rFonts w:ascii="Century Gothic" w:hAnsi="Century Gothic"/>
        </w:rPr>
        <w:t xml:space="preserve"> partake in the programme. Clothing should be practical and not in any way give offense to themselves or others.</w:t>
      </w:r>
    </w:p>
    <w:p w14:paraId="5FFF5ECA" w14:textId="77777777" w:rsidR="00545666" w:rsidRPr="006C24DE" w:rsidRDefault="00545666" w:rsidP="00DE3185">
      <w:pPr>
        <w:jc w:val="both"/>
        <w:rPr>
          <w:rFonts w:ascii="Century Gothic" w:hAnsi="Century Gothic"/>
          <w:b/>
        </w:rPr>
      </w:pPr>
    </w:p>
    <w:p w14:paraId="62E457F4" w14:textId="77777777" w:rsidR="00545666" w:rsidRPr="006C24DE" w:rsidRDefault="00545666" w:rsidP="00DE3185">
      <w:pPr>
        <w:jc w:val="both"/>
        <w:outlineLvl w:val="0"/>
        <w:rPr>
          <w:rFonts w:ascii="Century Gothic" w:hAnsi="Century Gothic"/>
          <w:b/>
        </w:rPr>
      </w:pPr>
      <w:r w:rsidRPr="006C24DE">
        <w:rPr>
          <w:rFonts w:ascii="Century Gothic" w:hAnsi="Century Gothic"/>
          <w:b/>
        </w:rPr>
        <w:t>Protective Clothing</w:t>
      </w:r>
    </w:p>
    <w:p w14:paraId="6D0F0D0C" w14:textId="77777777" w:rsidR="00545666" w:rsidRDefault="00545666" w:rsidP="00DE3185">
      <w:pPr>
        <w:jc w:val="both"/>
        <w:rPr>
          <w:rFonts w:ascii="Century Gothic" w:hAnsi="Century Gothic"/>
        </w:rPr>
      </w:pPr>
    </w:p>
    <w:p w14:paraId="7574644A" w14:textId="77777777" w:rsidR="00545666" w:rsidRPr="0002044B" w:rsidRDefault="00545666" w:rsidP="00DE3185">
      <w:pPr>
        <w:jc w:val="both"/>
        <w:rPr>
          <w:rFonts w:ascii="Century Gothic" w:hAnsi="Century Gothic"/>
        </w:rPr>
      </w:pPr>
      <w:r>
        <w:rPr>
          <w:rFonts w:ascii="Century Gothic" w:hAnsi="Century Gothic"/>
        </w:rPr>
        <w:t>Under Health &amp; Safety Regulations learners are required to wear protective clothing in areas deemed appropriate by their instructor/teacher.</w:t>
      </w:r>
    </w:p>
    <w:p w14:paraId="0D38707C" w14:textId="77777777" w:rsidR="00545666" w:rsidRDefault="00545666" w:rsidP="00DE3185">
      <w:pPr>
        <w:jc w:val="both"/>
        <w:rPr>
          <w:rFonts w:ascii="Century Gothic" w:hAnsi="Century Gothic"/>
          <w:b/>
        </w:rPr>
      </w:pPr>
    </w:p>
    <w:p w14:paraId="493FF36D" w14:textId="77777777" w:rsidR="00545666" w:rsidRPr="006A7E03" w:rsidRDefault="00545666" w:rsidP="00DE3185">
      <w:pPr>
        <w:jc w:val="both"/>
        <w:outlineLvl w:val="0"/>
        <w:rPr>
          <w:rFonts w:ascii="Century Gothic" w:hAnsi="Century Gothic"/>
          <w:b/>
        </w:rPr>
      </w:pPr>
      <w:r w:rsidRPr="006A7E03">
        <w:rPr>
          <w:rFonts w:ascii="Century Gothic" w:hAnsi="Century Gothic"/>
          <w:b/>
        </w:rPr>
        <w:t>Drugs/Alcohol</w:t>
      </w:r>
    </w:p>
    <w:p w14:paraId="356A8726" w14:textId="77777777" w:rsidR="00545666" w:rsidRDefault="00545666" w:rsidP="00DE3185">
      <w:pPr>
        <w:jc w:val="both"/>
        <w:rPr>
          <w:rFonts w:ascii="Century Gothic" w:hAnsi="Century Gothic"/>
        </w:rPr>
      </w:pPr>
    </w:p>
    <w:p w14:paraId="52CF7B85" w14:textId="77777777" w:rsidR="00545666" w:rsidRDefault="00545666" w:rsidP="009550F0">
      <w:pPr>
        <w:ind w:left="720"/>
        <w:jc w:val="both"/>
        <w:rPr>
          <w:rFonts w:ascii="Tahoma" w:hAnsi="Tahoma" w:cs="Tahoma"/>
        </w:rPr>
      </w:pPr>
      <w:r>
        <w:rPr>
          <w:rFonts w:ascii="Tahoma" w:hAnsi="Tahoma" w:cs="Tahoma"/>
        </w:rPr>
        <w:t xml:space="preserve">A drug </w:t>
      </w:r>
      <w:proofErr w:type="gramStart"/>
      <w:r>
        <w:rPr>
          <w:rFonts w:ascii="Tahoma" w:hAnsi="Tahoma" w:cs="Tahoma"/>
        </w:rPr>
        <w:t>is considered to be</w:t>
      </w:r>
      <w:proofErr w:type="gramEnd"/>
      <w:r>
        <w:rPr>
          <w:rFonts w:ascii="Tahoma" w:hAnsi="Tahoma" w:cs="Tahoma"/>
        </w:rPr>
        <w:t xml:space="preserve"> a substance people take, other than food, to change the way they think, feel or behave.  When a reference is made to a drug or a substance the list can include medicines, nicotine, alcohol, solvents, illegal </w:t>
      </w:r>
      <w:proofErr w:type="gramStart"/>
      <w:r>
        <w:rPr>
          <w:rFonts w:ascii="Tahoma" w:hAnsi="Tahoma" w:cs="Tahoma"/>
        </w:rPr>
        <w:lastRenderedPageBreak/>
        <w:t>drugs</w:t>
      </w:r>
      <w:proofErr w:type="gramEnd"/>
      <w:r>
        <w:rPr>
          <w:rFonts w:ascii="Tahoma" w:hAnsi="Tahoma" w:cs="Tahoma"/>
        </w:rPr>
        <w:t xml:space="preserve"> and this list is not exhaustive. The use, possession or trafficking of illegal drugs is against the law and will be treated by all staff as such.  </w:t>
      </w:r>
    </w:p>
    <w:p w14:paraId="7CC2786D" w14:textId="77777777" w:rsidR="00545666" w:rsidRDefault="00545666" w:rsidP="009550F0">
      <w:pPr>
        <w:jc w:val="both"/>
        <w:rPr>
          <w:rFonts w:ascii="Tahoma" w:hAnsi="Tahoma" w:cs="Tahoma"/>
        </w:rPr>
      </w:pPr>
    </w:p>
    <w:p w14:paraId="4B92E901" w14:textId="77777777" w:rsidR="00545666" w:rsidRDefault="00545666" w:rsidP="009550F0">
      <w:pPr>
        <w:ind w:left="720"/>
        <w:jc w:val="both"/>
        <w:rPr>
          <w:rFonts w:ascii="Tahoma" w:hAnsi="Tahoma" w:cs="Tahoma"/>
        </w:rPr>
      </w:pPr>
      <w:r>
        <w:rPr>
          <w:rFonts w:ascii="Tahoma" w:hAnsi="Tahoma" w:cs="Tahoma"/>
        </w:rPr>
        <w:t xml:space="preserve">All drug related incidents will be treated with upmost confidence; </w:t>
      </w:r>
      <w:proofErr w:type="gramStart"/>
      <w:r>
        <w:rPr>
          <w:rFonts w:ascii="Tahoma" w:hAnsi="Tahoma" w:cs="Tahoma"/>
        </w:rPr>
        <w:t>however</w:t>
      </w:r>
      <w:proofErr w:type="gramEnd"/>
      <w:r>
        <w:rPr>
          <w:rFonts w:ascii="Tahoma" w:hAnsi="Tahoma" w:cs="Tahoma"/>
        </w:rPr>
        <w:t xml:space="preserve"> limits of confidentiality need to be taken into consideration with regard to legal considerations and the health and wellbeing of the student.  </w:t>
      </w:r>
      <w:proofErr w:type="gramStart"/>
      <w:r>
        <w:rPr>
          <w:rFonts w:ascii="Tahoma" w:hAnsi="Tahoma" w:cs="Tahoma"/>
        </w:rPr>
        <w:t>In order to</w:t>
      </w:r>
      <w:proofErr w:type="gramEnd"/>
      <w:r>
        <w:rPr>
          <w:rFonts w:ascii="Tahoma" w:hAnsi="Tahoma" w:cs="Tahoma"/>
        </w:rPr>
        <w:t xml:space="preserve"> ensure that Students and staff are in a safe learning environment, ‘with-cause’ drug testing may be carried out. This means that a drug test will be carried out if there is a Health and Safety concern and/or if the student appears to be under the influence of an intoxicant and therefore falls into the criteria for ‘with-cause’ testing. </w:t>
      </w:r>
    </w:p>
    <w:p w14:paraId="5E01AB7F" w14:textId="77777777" w:rsidR="00545666" w:rsidRDefault="00545666" w:rsidP="009550F0">
      <w:pPr>
        <w:ind w:left="720"/>
        <w:jc w:val="both"/>
        <w:rPr>
          <w:rFonts w:ascii="Tahoma" w:hAnsi="Tahoma" w:cs="Tahoma"/>
        </w:rPr>
      </w:pPr>
    </w:p>
    <w:p w14:paraId="011D02B4" w14:textId="77777777" w:rsidR="00545666" w:rsidRDefault="00545666" w:rsidP="009550F0">
      <w:pPr>
        <w:shd w:val="clear" w:color="auto" w:fill="FFFFFF"/>
        <w:ind w:firstLine="720"/>
        <w:rPr>
          <w:rFonts w:ascii="Tahoma" w:hAnsi="Tahoma" w:cs="Tahoma"/>
          <w:szCs w:val="22"/>
        </w:rPr>
      </w:pPr>
      <w:r>
        <w:rPr>
          <w:rFonts w:ascii="Tahoma" w:hAnsi="Tahoma" w:cs="Tahoma"/>
          <w:szCs w:val="22"/>
        </w:rPr>
        <w:t>The judgemen</w:t>
      </w:r>
      <w:r w:rsidRPr="00C115C3">
        <w:rPr>
          <w:rFonts w:ascii="Tahoma" w:hAnsi="Tahoma" w:cs="Tahoma"/>
          <w:szCs w:val="22"/>
        </w:rPr>
        <w:t xml:space="preserve">t as to whether </w:t>
      </w:r>
      <w:r>
        <w:rPr>
          <w:rFonts w:ascii="Tahoma" w:hAnsi="Tahoma" w:cs="Tahoma"/>
          <w:szCs w:val="22"/>
        </w:rPr>
        <w:t>‘with-</w:t>
      </w:r>
      <w:r w:rsidRPr="00C115C3">
        <w:rPr>
          <w:rFonts w:ascii="Tahoma" w:hAnsi="Tahoma" w:cs="Tahoma"/>
          <w:szCs w:val="22"/>
        </w:rPr>
        <w:t>cause</w:t>
      </w:r>
      <w:r>
        <w:rPr>
          <w:rFonts w:ascii="Tahoma" w:hAnsi="Tahoma" w:cs="Tahoma"/>
          <w:szCs w:val="22"/>
        </w:rPr>
        <w:t>’</w:t>
      </w:r>
      <w:r w:rsidRPr="00C115C3">
        <w:rPr>
          <w:rFonts w:ascii="Tahoma" w:hAnsi="Tahoma" w:cs="Tahoma"/>
          <w:szCs w:val="22"/>
        </w:rPr>
        <w:t xml:space="preserve"> testing needs to be applied can be </w:t>
      </w:r>
      <w:r>
        <w:rPr>
          <w:rFonts w:ascii="Tahoma" w:hAnsi="Tahoma" w:cs="Tahoma"/>
          <w:szCs w:val="22"/>
        </w:rPr>
        <w:tab/>
      </w:r>
      <w:r w:rsidRPr="00C115C3">
        <w:rPr>
          <w:rFonts w:ascii="Tahoma" w:hAnsi="Tahoma" w:cs="Tahoma"/>
          <w:szCs w:val="22"/>
        </w:rPr>
        <w:t xml:space="preserve">based on </w:t>
      </w:r>
      <w:proofErr w:type="gramStart"/>
      <w:r w:rsidRPr="00C115C3">
        <w:rPr>
          <w:rFonts w:ascii="Tahoma" w:hAnsi="Tahoma" w:cs="Tahoma"/>
          <w:szCs w:val="22"/>
        </w:rPr>
        <w:t>a number of</w:t>
      </w:r>
      <w:proofErr w:type="gramEnd"/>
      <w:r w:rsidRPr="00C115C3">
        <w:rPr>
          <w:rFonts w:ascii="Tahoma" w:hAnsi="Tahoma" w:cs="Tahoma"/>
          <w:szCs w:val="22"/>
        </w:rPr>
        <w:t xml:space="preserve"> factors including the following:</w:t>
      </w:r>
    </w:p>
    <w:p w14:paraId="50FD6584" w14:textId="77777777" w:rsidR="00545666" w:rsidRPr="00C115C3" w:rsidRDefault="00545666" w:rsidP="009550F0">
      <w:pPr>
        <w:shd w:val="clear" w:color="auto" w:fill="FFFFFF"/>
        <w:rPr>
          <w:rFonts w:ascii="Tahoma" w:hAnsi="Tahoma" w:cs="Tahoma"/>
          <w:szCs w:val="22"/>
        </w:rPr>
      </w:pPr>
    </w:p>
    <w:p w14:paraId="242C66A7" w14:textId="77777777" w:rsidR="00545666" w:rsidRPr="00C115C3" w:rsidRDefault="00545666" w:rsidP="009550F0">
      <w:pPr>
        <w:shd w:val="clear" w:color="auto" w:fill="FFFFFF"/>
        <w:rPr>
          <w:rFonts w:ascii="Tahoma" w:hAnsi="Tahoma" w:cs="Tahoma"/>
          <w:szCs w:val="22"/>
        </w:rPr>
      </w:pPr>
      <w:r>
        <w:rPr>
          <w:rFonts w:ascii="Tahoma" w:hAnsi="Tahoma" w:cs="Tahoma"/>
          <w:szCs w:val="22"/>
        </w:rPr>
        <w:tab/>
        <w:t xml:space="preserve">- </w:t>
      </w:r>
      <w:r w:rsidRPr="00C115C3">
        <w:rPr>
          <w:rFonts w:ascii="Tahoma" w:hAnsi="Tahoma" w:cs="Tahoma"/>
          <w:szCs w:val="22"/>
        </w:rPr>
        <w:t>Apparent disorientation</w:t>
      </w:r>
    </w:p>
    <w:p w14:paraId="566AD09C" w14:textId="77777777" w:rsidR="00545666" w:rsidRPr="00C115C3" w:rsidRDefault="00545666" w:rsidP="009550F0">
      <w:pPr>
        <w:shd w:val="clear" w:color="auto" w:fill="FFFFFF"/>
        <w:rPr>
          <w:rFonts w:ascii="Tahoma" w:hAnsi="Tahoma" w:cs="Tahoma"/>
          <w:szCs w:val="22"/>
        </w:rPr>
      </w:pPr>
      <w:r>
        <w:rPr>
          <w:rFonts w:ascii="Tahoma" w:hAnsi="Tahoma" w:cs="Tahoma"/>
          <w:szCs w:val="22"/>
        </w:rPr>
        <w:tab/>
        <w:t xml:space="preserve">- </w:t>
      </w:r>
      <w:r w:rsidRPr="00C115C3">
        <w:rPr>
          <w:rFonts w:ascii="Tahoma" w:hAnsi="Tahoma" w:cs="Tahoma"/>
          <w:szCs w:val="22"/>
        </w:rPr>
        <w:t>Unsteadiness</w:t>
      </w:r>
    </w:p>
    <w:p w14:paraId="5AD1D680" w14:textId="77777777" w:rsidR="00545666" w:rsidRPr="00C115C3" w:rsidRDefault="00545666" w:rsidP="009550F0">
      <w:pPr>
        <w:shd w:val="clear" w:color="auto" w:fill="FFFFFF"/>
        <w:rPr>
          <w:rFonts w:ascii="Tahoma" w:hAnsi="Tahoma" w:cs="Tahoma"/>
          <w:szCs w:val="22"/>
        </w:rPr>
      </w:pPr>
      <w:r>
        <w:rPr>
          <w:rFonts w:ascii="Tahoma" w:hAnsi="Tahoma" w:cs="Tahoma"/>
          <w:szCs w:val="22"/>
        </w:rPr>
        <w:tab/>
        <w:t xml:space="preserve">- </w:t>
      </w:r>
      <w:r w:rsidRPr="00C115C3">
        <w:rPr>
          <w:rFonts w:ascii="Tahoma" w:hAnsi="Tahoma" w:cs="Tahoma"/>
          <w:szCs w:val="22"/>
        </w:rPr>
        <w:t>Slurring of words</w:t>
      </w:r>
    </w:p>
    <w:p w14:paraId="3F1EC092" w14:textId="77777777" w:rsidR="00545666" w:rsidRPr="00C115C3" w:rsidRDefault="00545666" w:rsidP="009550F0">
      <w:pPr>
        <w:shd w:val="clear" w:color="auto" w:fill="FFFFFF"/>
        <w:rPr>
          <w:rFonts w:ascii="Tahoma" w:hAnsi="Tahoma" w:cs="Tahoma"/>
          <w:szCs w:val="22"/>
        </w:rPr>
      </w:pPr>
      <w:r>
        <w:rPr>
          <w:rFonts w:ascii="Tahoma" w:hAnsi="Tahoma" w:cs="Tahoma"/>
          <w:szCs w:val="22"/>
        </w:rPr>
        <w:tab/>
        <w:t xml:space="preserve">- </w:t>
      </w:r>
      <w:r w:rsidRPr="00C115C3">
        <w:rPr>
          <w:rFonts w:ascii="Tahoma" w:hAnsi="Tahoma" w:cs="Tahoma"/>
          <w:szCs w:val="22"/>
        </w:rPr>
        <w:t>Smell of alcohol</w:t>
      </w:r>
    </w:p>
    <w:p w14:paraId="19CE733D" w14:textId="77777777" w:rsidR="00545666" w:rsidRPr="00C115C3" w:rsidRDefault="00545666" w:rsidP="009550F0">
      <w:pPr>
        <w:shd w:val="clear" w:color="auto" w:fill="FFFFFF"/>
        <w:rPr>
          <w:rFonts w:ascii="Tahoma" w:hAnsi="Tahoma" w:cs="Tahoma"/>
          <w:szCs w:val="22"/>
        </w:rPr>
      </w:pPr>
      <w:r>
        <w:rPr>
          <w:rFonts w:ascii="Tahoma" w:hAnsi="Tahoma" w:cs="Tahoma"/>
          <w:szCs w:val="22"/>
        </w:rPr>
        <w:tab/>
        <w:t xml:space="preserve">- </w:t>
      </w:r>
      <w:r w:rsidRPr="00C115C3">
        <w:rPr>
          <w:rFonts w:ascii="Tahoma" w:hAnsi="Tahoma" w:cs="Tahoma"/>
          <w:szCs w:val="22"/>
        </w:rPr>
        <w:t xml:space="preserve">Admitted or observed taking of illegal or non-prescribed drugs or volumes of </w:t>
      </w:r>
      <w:r>
        <w:rPr>
          <w:rFonts w:ascii="Tahoma" w:hAnsi="Tahoma" w:cs="Tahoma"/>
          <w:szCs w:val="22"/>
        </w:rPr>
        <w:tab/>
      </w:r>
      <w:r w:rsidRPr="00C115C3">
        <w:rPr>
          <w:rFonts w:ascii="Tahoma" w:hAnsi="Tahoma" w:cs="Tahoma"/>
          <w:szCs w:val="22"/>
        </w:rPr>
        <w:t>alcohol which might cause the legal limit for driving to be exceeded</w:t>
      </w:r>
    </w:p>
    <w:p w14:paraId="2027A89B" w14:textId="77777777" w:rsidR="00545666" w:rsidRPr="00C115C3" w:rsidRDefault="00545666" w:rsidP="009550F0">
      <w:pPr>
        <w:shd w:val="clear" w:color="auto" w:fill="FFFFFF"/>
        <w:rPr>
          <w:rFonts w:ascii="Tahoma" w:hAnsi="Tahoma" w:cs="Tahoma"/>
          <w:szCs w:val="22"/>
        </w:rPr>
      </w:pPr>
      <w:r>
        <w:rPr>
          <w:rFonts w:ascii="Tahoma" w:hAnsi="Tahoma" w:cs="Tahoma"/>
          <w:szCs w:val="22"/>
        </w:rPr>
        <w:tab/>
        <w:t xml:space="preserve">- </w:t>
      </w:r>
      <w:r w:rsidRPr="00C115C3">
        <w:rPr>
          <w:rFonts w:ascii="Tahoma" w:hAnsi="Tahoma" w:cs="Tahoma"/>
          <w:szCs w:val="22"/>
        </w:rPr>
        <w:t>Unusual or abnormal behaviour</w:t>
      </w:r>
    </w:p>
    <w:p w14:paraId="2C7BF3B0" w14:textId="77777777" w:rsidR="00545666" w:rsidRPr="00C115C3" w:rsidRDefault="00545666" w:rsidP="009550F0">
      <w:pPr>
        <w:ind w:left="720"/>
        <w:jc w:val="both"/>
        <w:rPr>
          <w:rFonts w:ascii="Tahoma" w:hAnsi="Tahoma" w:cs="Tahoma"/>
          <w:sz w:val="28"/>
        </w:rPr>
      </w:pPr>
    </w:p>
    <w:p w14:paraId="2A407550" w14:textId="77777777" w:rsidR="00545666" w:rsidRPr="00C115C3" w:rsidRDefault="00545666" w:rsidP="009550F0">
      <w:pPr>
        <w:shd w:val="clear" w:color="auto" w:fill="FFFFFF"/>
        <w:ind w:left="720"/>
        <w:rPr>
          <w:rFonts w:ascii="Tahoma" w:hAnsi="Tahoma" w:cs="Tahoma"/>
          <w:szCs w:val="22"/>
        </w:rPr>
      </w:pPr>
      <w:r w:rsidRPr="00C115C3">
        <w:rPr>
          <w:rFonts w:ascii="Tahoma" w:hAnsi="Tahoma" w:cs="Tahoma"/>
          <w:szCs w:val="22"/>
        </w:rPr>
        <w:t xml:space="preserve">In all cases, prior to a </w:t>
      </w:r>
      <w:r>
        <w:rPr>
          <w:rFonts w:ascii="Tahoma" w:hAnsi="Tahoma" w:cs="Tahoma"/>
          <w:szCs w:val="22"/>
        </w:rPr>
        <w:t>student</w:t>
      </w:r>
      <w:r w:rsidRPr="00C115C3">
        <w:rPr>
          <w:rFonts w:ascii="Tahoma" w:hAnsi="Tahoma" w:cs="Tahoma"/>
          <w:szCs w:val="22"/>
        </w:rPr>
        <w:t xml:space="preserve"> being </w:t>
      </w:r>
      <w:r>
        <w:rPr>
          <w:rFonts w:ascii="Tahoma" w:hAnsi="Tahoma" w:cs="Tahoma"/>
          <w:szCs w:val="22"/>
        </w:rPr>
        <w:t xml:space="preserve">requested to undergo ‘with-cause’ </w:t>
      </w:r>
      <w:r w:rsidRPr="00C115C3">
        <w:rPr>
          <w:rFonts w:ascii="Tahoma" w:hAnsi="Tahoma" w:cs="Tahoma"/>
          <w:szCs w:val="22"/>
        </w:rPr>
        <w:t xml:space="preserve">testing, </w:t>
      </w:r>
      <w:r>
        <w:rPr>
          <w:rFonts w:ascii="Tahoma" w:hAnsi="Tahoma" w:cs="Tahoma"/>
          <w:szCs w:val="22"/>
        </w:rPr>
        <w:t xml:space="preserve">more than one staff member </w:t>
      </w:r>
      <w:r w:rsidRPr="00C115C3">
        <w:rPr>
          <w:rFonts w:ascii="Tahoma" w:hAnsi="Tahoma" w:cs="Tahoma"/>
          <w:szCs w:val="22"/>
        </w:rPr>
        <w:t>will have submitted an opinion as to the</w:t>
      </w:r>
      <w:r>
        <w:rPr>
          <w:rFonts w:ascii="Tahoma" w:hAnsi="Tahoma" w:cs="Tahoma"/>
          <w:szCs w:val="22"/>
        </w:rPr>
        <w:t xml:space="preserve"> </w:t>
      </w:r>
      <w:r w:rsidRPr="00C115C3">
        <w:rPr>
          <w:rFonts w:ascii="Tahoma" w:hAnsi="Tahoma" w:cs="Tahoma"/>
          <w:szCs w:val="22"/>
        </w:rPr>
        <w:t>existence of circumstances or conditions sufficient to warrant testing.</w:t>
      </w:r>
      <w:r>
        <w:rPr>
          <w:rFonts w:ascii="Tahoma" w:hAnsi="Tahoma" w:cs="Tahoma"/>
          <w:szCs w:val="22"/>
        </w:rPr>
        <w:t xml:space="preserve"> Normally, one of these would be the centre co-ordinator. </w:t>
      </w:r>
    </w:p>
    <w:p w14:paraId="05E157C1" w14:textId="77777777" w:rsidR="00545666" w:rsidRDefault="00545666" w:rsidP="009550F0">
      <w:pPr>
        <w:ind w:left="720"/>
        <w:jc w:val="both"/>
        <w:rPr>
          <w:rFonts w:ascii="Tahoma" w:hAnsi="Tahoma" w:cs="Tahoma"/>
        </w:rPr>
      </w:pPr>
      <w:r>
        <w:rPr>
          <w:rFonts w:ascii="Tahoma" w:hAnsi="Tahoma" w:cs="Tahoma"/>
        </w:rPr>
        <w:tab/>
      </w:r>
    </w:p>
    <w:p w14:paraId="30F04ADA" w14:textId="77777777" w:rsidR="00545666" w:rsidRDefault="00545666" w:rsidP="009550F0">
      <w:pPr>
        <w:ind w:left="720"/>
        <w:jc w:val="both"/>
        <w:rPr>
          <w:rFonts w:ascii="Tahoma" w:hAnsi="Tahoma" w:cs="Tahoma"/>
        </w:rPr>
      </w:pPr>
      <w:r>
        <w:rPr>
          <w:rFonts w:ascii="Tahoma" w:hAnsi="Tahoma" w:cs="Tahoma"/>
        </w:rPr>
        <w:t xml:space="preserve">If a student is under the age of 18, parental/ guardian support will be sought in relation to any tests that may have to be carried out. A parent/ guardian will be asked to accompany their child to an external competent source.  The type of test to be administered will be decided by the external competent source. </w:t>
      </w:r>
    </w:p>
    <w:p w14:paraId="0D744878" w14:textId="77777777" w:rsidR="00545666" w:rsidRDefault="00545666" w:rsidP="009550F0">
      <w:pPr>
        <w:ind w:left="720"/>
        <w:jc w:val="both"/>
        <w:rPr>
          <w:rFonts w:ascii="Tahoma" w:hAnsi="Tahoma" w:cs="Tahoma"/>
        </w:rPr>
      </w:pPr>
    </w:p>
    <w:p w14:paraId="410CCAB5" w14:textId="77777777" w:rsidR="00545666" w:rsidRDefault="00545666" w:rsidP="009550F0">
      <w:pPr>
        <w:ind w:left="720"/>
        <w:jc w:val="both"/>
        <w:rPr>
          <w:rFonts w:ascii="Tahoma" w:hAnsi="Tahoma" w:cs="Tahoma"/>
        </w:rPr>
      </w:pPr>
      <w:r>
        <w:rPr>
          <w:rFonts w:ascii="Tahoma" w:hAnsi="Tahoma" w:cs="Tahoma"/>
        </w:rPr>
        <w:t xml:space="preserve">By signing this code of conduct, students who are 18 years of age and over </w:t>
      </w:r>
      <w:proofErr w:type="gramStart"/>
      <w:r>
        <w:rPr>
          <w:rFonts w:ascii="Tahoma" w:hAnsi="Tahoma" w:cs="Tahoma"/>
        </w:rPr>
        <w:t>and also</w:t>
      </w:r>
      <w:proofErr w:type="gramEnd"/>
      <w:r>
        <w:rPr>
          <w:rFonts w:ascii="Tahoma" w:hAnsi="Tahoma" w:cs="Tahoma"/>
        </w:rPr>
        <w:t xml:space="preserve"> parents/guardians of students who are under the age of 18, are giving their consent to ‘with-cause’ drug testing.  A student or parent/guardian will be made aware of the concerns regarding the student’s behaviour and the reason for the test. Students or parents/guardians must co-operate with this process if the student wishes to continue their training here.  The results will be notified to the student and the parents/guardians where appropriate.</w:t>
      </w:r>
    </w:p>
    <w:p w14:paraId="22C9548D" w14:textId="77777777" w:rsidR="00545666" w:rsidRDefault="00545666" w:rsidP="009550F0">
      <w:pPr>
        <w:ind w:left="720"/>
        <w:jc w:val="both"/>
        <w:rPr>
          <w:rFonts w:ascii="Tahoma" w:hAnsi="Tahoma" w:cs="Tahoma"/>
        </w:rPr>
      </w:pPr>
    </w:p>
    <w:p w14:paraId="20BD740D" w14:textId="77777777" w:rsidR="00545666" w:rsidRDefault="00545666" w:rsidP="009550F0">
      <w:pPr>
        <w:ind w:left="720"/>
        <w:jc w:val="both"/>
        <w:rPr>
          <w:rFonts w:ascii="Tahoma" w:hAnsi="Tahoma" w:cs="Tahoma"/>
        </w:rPr>
      </w:pPr>
      <w:r>
        <w:rPr>
          <w:rFonts w:ascii="Tahoma" w:hAnsi="Tahoma" w:cs="Tahoma"/>
        </w:rPr>
        <w:t xml:space="preserve">If the ‘with-cause’ drug test proves positive, the student will be given the full support of the centre co-ordinator and the support of all the staff in the centre.  Students will be asked to seek professional addiction counselling services with an agreed external source and to co-operate with these services as required. Students will be free to return to the centre once they show they are drug-free and provide evidence that they are co-operating with the agreed addiction counselling service. </w:t>
      </w:r>
    </w:p>
    <w:p w14:paraId="1F19CD7F" w14:textId="77777777" w:rsidR="00545666" w:rsidRDefault="00545666" w:rsidP="009550F0">
      <w:pPr>
        <w:ind w:left="720"/>
        <w:jc w:val="both"/>
        <w:rPr>
          <w:rFonts w:ascii="Tahoma" w:hAnsi="Tahoma" w:cs="Tahoma"/>
        </w:rPr>
      </w:pPr>
    </w:p>
    <w:p w14:paraId="3BED5282" w14:textId="77777777" w:rsidR="00545666" w:rsidRDefault="00545666" w:rsidP="00DE3185">
      <w:pPr>
        <w:jc w:val="both"/>
        <w:outlineLvl w:val="0"/>
        <w:rPr>
          <w:rFonts w:ascii="Century Gothic" w:hAnsi="Century Gothic"/>
          <w:b/>
        </w:rPr>
      </w:pPr>
      <w:r w:rsidRPr="00280A27">
        <w:rPr>
          <w:rFonts w:ascii="Century Gothic" w:hAnsi="Century Gothic"/>
          <w:b/>
        </w:rPr>
        <w:t>Smoking</w:t>
      </w:r>
    </w:p>
    <w:p w14:paraId="1A83291C" w14:textId="77777777" w:rsidR="00545666" w:rsidRDefault="00545666" w:rsidP="00DE3185">
      <w:pPr>
        <w:jc w:val="both"/>
        <w:rPr>
          <w:rFonts w:ascii="Century Gothic" w:hAnsi="Century Gothic"/>
          <w:b/>
        </w:rPr>
      </w:pPr>
    </w:p>
    <w:p w14:paraId="34CCCF85" w14:textId="77777777" w:rsidR="00545666" w:rsidRDefault="00545666" w:rsidP="00DE3185">
      <w:pPr>
        <w:jc w:val="both"/>
        <w:rPr>
          <w:rFonts w:ascii="Century Gothic" w:hAnsi="Century Gothic"/>
        </w:rPr>
      </w:pPr>
      <w:r>
        <w:rPr>
          <w:rFonts w:ascii="Century Gothic" w:hAnsi="Century Gothic"/>
        </w:rPr>
        <w:t xml:space="preserve">Smoking by learners will not be encouraged. The centre is a public building under the law and therefore no smoking is allowed anywhere in it. Smoking will only be permitted in the outside smoking designated area. For Health and Safety reasons, the smoking of self-made cigarettes/ rollies is not allowed. </w:t>
      </w:r>
    </w:p>
    <w:p w14:paraId="3041EB92" w14:textId="77777777" w:rsidR="00545666" w:rsidRDefault="00545666" w:rsidP="00DE3185">
      <w:pPr>
        <w:jc w:val="both"/>
        <w:rPr>
          <w:rFonts w:ascii="Century Gothic" w:hAnsi="Century Gothic"/>
        </w:rPr>
      </w:pPr>
    </w:p>
    <w:p w14:paraId="6BF71A1A" w14:textId="77777777" w:rsidR="00545666" w:rsidRDefault="00545666" w:rsidP="00DE3185">
      <w:pPr>
        <w:jc w:val="both"/>
        <w:outlineLvl w:val="0"/>
        <w:rPr>
          <w:rFonts w:ascii="Century Gothic" w:hAnsi="Century Gothic"/>
          <w:b/>
        </w:rPr>
      </w:pPr>
      <w:r w:rsidRPr="00280A27">
        <w:rPr>
          <w:rFonts w:ascii="Century Gothic" w:hAnsi="Century Gothic"/>
          <w:b/>
        </w:rPr>
        <w:t>Fire Safety</w:t>
      </w:r>
    </w:p>
    <w:p w14:paraId="01B13E07" w14:textId="77777777" w:rsidR="00545666" w:rsidRDefault="00545666" w:rsidP="00DE3185">
      <w:pPr>
        <w:jc w:val="both"/>
        <w:rPr>
          <w:rFonts w:ascii="Century Gothic" w:hAnsi="Century Gothic"/>
          <w:b/>
        </w:rPr>
      </w:pPr>
    </w:p>
    <w:p w14:paraId="07A53949" w14:textId="77777777" w:rsidR="00545666" w:rsidRDefault="00545666" w:rsidP="00DE3185">
      <w:pPr>
        <w:jc w:val="both"/>
        <w:rPr>
          <w:rFonts w:ascii="Century Gothic" w:hAnsi="Century Gothic"/>
        </w:rPr>
      </w:pPr>
      <w:r w:rsidRPr="006C24DE">
        <w:rPr>
          <w:rFonts w:ascii="Century Gothic" w:hAnsi="Century Gothic"/>
        </w:rPr>
        <w:t>A de</w:t>
      </w:r>
      <w:r>
        <w:rPr>
          <w:rFonts w:ascii="Century Gothic" w:hAnsi="Century Gothic"/>
        </w:rPr>
        <w:t>signated Health &amp; Safety Representative</w:t>
      </w:r>
      <w:r w:rsidRPr="006C24DE">
        <w:rPr>
          <w:rFonts w:ascii="Century Gothic" w:hAnsi="Century Gothic"/>
        </w:rPr>
        <w:t xml:space="preserve"> will be appointed.</w:t>
      </w:r>
      <w:r>
        <w:rPr>
          <w:rFonts w:ascii="Century Gothic" w:hAnsi="Century Gothic"/>
        </w:rPr>
        <w:t xml:space="preserve">  A break glass alarm system </w:t>
      </w:r>
      <w:proofErr w:type="gramStart"/>
      <w:r>
        <w:rPr>
          <w:rFonts w:ascii="Century Gothic" w:hAnsi="Century Gothic"/>
        </w:rPr>
        <w:t>is located in</w:t>
      </w:r>
      <w:proofErr w:type="gramEnd"/>
      <w:r>
        <w:rPr>
          <w:rFonts w:ascii="Century Gothic" w:hAnsi="Century Gothic"/>
        </w:rPr>
        <w:t xml:space="preserve"> common areas of the building.  A fire blanket will </w:t>
      </w:r>
      <w:proofErr w:type="gramStart"/>
      <w:r>
        <w:rPr>
          <w:rFonts w:ascii="Century Gothic" w:hAnsi="Century Gothic"/>
        </w:rPr>
        <w:t>be located in</w:t>
      </w:r>
      <w:proofErr w:type="gramEnd"/>
      <w:r>
        <w:rPr>
          <w:rFonts w:ascii="Century Gothic" w:hAnsi="Century Gothic"/>
        </w:rPr>
        <w:t xml:space="preserve"> the kitchen and fire extinguishers will be sited throughout the building.  Ongoing checks will be carried out to ensure seals are not broken.  All fire equipment is to be serviced on service due dates by designated Fire Safety Company.</w:t>
      </w:r>
    </w:p>
    <w:p w14:paraId="68935579" w14:textId="77777777" w:rsidR="00545666" w:rsidRDefault="00545666" w:rsidP="00DE3185">
      <w:pPr>
        <w:jc w:val="both"/>
        <w:rPr>
          <w:rFonts w:ascii="Century Gothic" w:hAnsi="Century Gothic"/>
        </w:rPr>
      </w:pPr>
    </w:p>
    <w:p w14:paraId="7742FD61" w14:textId="77777777" w:rsidR="00545666" w:rsidRDefault="00545666" w:rsidP="00DE3185">
      <w:pPr>
        <w:jc w:val="both"/>
        <w:rPr>
          <w:rFonts w:ascii="Century Gothic" w:hAnsi="Century Gothic"/>
        </w:rPr>
      </w:pPr>
      <w:r>
        <w:rPr>
          <w:rFonts w:ascii="Century Gothic" w:hAnsi="Century Gothic"/>
        </w:rPr>
        <w:t xml:space="preserve">Fire notices to be posted in premises advising of what to do in the event of a fire, fire exits clearly marked and location of fire assembly point outside of building. Ensure all fire exits </w:t>
      </w:r>
      <w:proofErr w:type="gramStart"/>
      <w:r>
        <w:rPr>
          <w:rFonts w:ascii="Century Gothic" w:hAnsi="Century Gothic"/>
        </w:rPr>
        <w:t>are clear and accessible at all times</w:t>
      </w:r>
      <w:proofErr w:type="gramEnd"/>
      <w:r>
        <w:rPr>
          <w:rFonts w:ascii="Century Gothic" w:hAnsi="Century Gothic"/>
        </w:rPr>
        <w:t xml:space="preserve">. The Youthreach co-ordinator will be responsible for ensuring that staff and participants are aware of fire procedures and drills will be held at least twice a year.  These drills are to be recorded in Fire Safety Log. </w:t>
      </w:r>
    </w:p>
    <w:p w14:paraId="5FFF5B83" w14:textId="77777777" w:rsidR="00545666" w:rsidRDefault="00545666" w:rsidP="00DE3185">
      <w:pPr>
        <w:jc w:val="both"/>
        <w:rPr>
          <w:rFonts w:ascii="Century Gothic" w:hAnsi="Century Gothic"/>
        </w:rPr>
      </w:pPr>
    </w:p>
    <w:p w14:paraId="6266925F" w14:textId="77777777" w:rsidR="00545666" w:rsidRDefault="00545666" w:rsidP="00DE3185">
      <w:pPr>
        <w:jc w:val="both"/>
        <w:rPr>
          <w:rFonts w:ascii="Century Gothic" w:hAnsi="Century Gothic"/>
        </w:rPr>
      </w:pPr>
      <w:r>
        <w:rPr>
          <w:rFonts w:ascii="Century Gothic" w:hAnsi="Century Gothic"/>
        </w:rPr>
        <w:t>Any interference with fire safety equipment will result in the immediate expulsion from the centre. Due to Health &amp; Safety concerns refusal to cooperate in relation to the matter of interference with fire safety equipment or fire incidents may necessitate Youthreach to be closed until the issue is resolved.</w:t>
      </w:r>
    </w:p>
    <w:p w14:paraId="140A21ED" w14:textId="77777777" w:rsidR="00545666" w:rsidRPr="00DD0E21" w:rsidRDefault="00545666" w:rsidP="00DE3185">
      <w:pPr>
        <w:jc w:val="both"/>
        <w:rPr>
          <w:rFonts w:ascii="Century Gothic" w:hAnsi="Century Gothic"/>
          <w:b/>
        </w:rPr>
      </w:pPr>
    </w:p>
    <w:p w14:paraId="63C44BA6" w14:textId="77777777" w:rsidR="00545666" w:rsidRDefault="00545666" w:rsidP="00DE3185">
      <w:pPr>
        <w:jc w:val="both"/>
        <w:outlineLvl w:val="0"/>
        <w:rPr>
          <w:rFonts w:ascii="Century Gothic" w:hAnsi="Century Gothic"/>
          <w:b/>
        </w:rPr>
      </w:pPr>
    </w:p>
    <w:p w14:paraId="7C97153D" w14:textId="77777777" w:rsidR="00545666" w:rsidRDefault="00545666" w:rsidP="00DE3185">
      <w:pPr>
        <w:jc w:val="both"/>
        <w:outlineLvl w:val="0"/>
        <w:rPr>
          <w:rFonts w:ascii="Century Gothic" w:hAnsi="Century Gothic"/>
          <w:b/>
        </w:rPr>
      </w:pPr>
    </w:p>
    <w:p w14:paraId="4B16C19E" w14:textId="77777777" w:rsidR="00545666" w:rsidRDefault="00545666" w:rsidP="00DE3185">
      <w:pPr>
        <w:jc w:val="both"/>
        <w:outlineLvl w:val="0"/>
        <w:rPr>
          <w:rFonts w:ascii="Century Gothic" w:hAnsi="Century Gothic"/>
          <w:b/>
        </w:rPr>
      </w:pPr>
    </w:p>
    <w:p w14:paraId="430E9900" w14:textId="77777777" w:rsidR="00545666" w:rsidRDefault="00545666" w:rsidP="00DE3185">
      <w:pPr>
        <w:jc w:val="both"/>
        <w:outlineLvl w:val="0"/>
        <w:rPr>
          <w:rFonts w:ascii="Century Gothic" w:hAnsi="Century Gothic"/>
          <w:b/>
        </w:rPr>
      </w:pPr>
    </w:p>
    <w:p w14:paraId="22105D3C" w14:textId="77777777" w:rsidR="00545666" w:rsidRDefault="00545666" w:rsidP="00DE3185">
      <w:pPr>
        <w:jc w:val="both"/>
        <w:outlineLvl w:val="0"/>
        <w:rPr>
          <w:rFonts w:ascii="Century Gothic" w:hAnsi="Century Gothic"/>
          <w:b/>
        </w:rPr>
      </w:pPr>
    </w:p>
    <w:p w14:paraId="68D57E2B" w14:textId="77777777" w:rsidR="00545666" w:rsidRDefault="00545666" w:rsidP="00DE3185">
      <w:pPr>
        <w:jc w:val="both"/>
        <w:outlineLvl w:val="0"/>
        <w:rPr>
          <w:rFonts w:ascii="Century Gothic" w:hAnsi="Century Gothic"/>
          <w:b/>
        </w:rPr>
      </w:pPr>
    </w:p>
    <w:p w14:paraId="61561A60" w14:textId="77777777" w:rsidR="00545666" w:rsidRDefault="00545666" w:rsidP="00DE3185">
      <w:pPr>
        <w:jc w:val="both"/>
        <w:outlineLvl w:val="0"/>
        <w:rPr>
          <w:rFonts w:ascii="Century Gothic" w:hAnsi="Century Gothic"/>
          <w:b/>
        </w:rPr>
      </w:pPr>
    </w:p>
    <w:p w14:paraId="3F3EBE26" w14:textId="77777777" w:rsidR="00545666" w:rsidRDefault="00545666" w:rsidP="00DE3185">
      <w:pPr>
        <w:jc w:val="both"/>
        <w:outlineLvl w:val="0"/>
        <w:rPr>
          <w:rFonts w:ascii="Century Gothic" w:hAnsi="Century Gothic"/>
          <w:b/>
        </w:rPr>
      </w:pPr>
    </w:p>
    <w:p w14:paraId="65119982" w14:textId="77777777" w:rsidR="00545666" w:rsidRDefault="00545666" w:rsidP="00DE3185">
      <w:pPr>
        <w:jc w:val="both"/>
        <w:outlineLvl w:val="0"/>
        <w:rPr>
          <w:rFonts w:ascii="Century Gothic" w:hAnsi="Century Gothic"/>
          <w:b/>
        </w:rPr>
      </w:pPr>
    </w:p>
    <w:p w14:paraId="6F3B0B08" w14:textId="77777777" w:rsidR="00545666" w:rsidRDefault="00545666" w:rsidP="00DE3185">
      <w:pPr>
        <w:jc w:val="both"/>
        <w:outlineLvl w:val="0"/>
        <w:rPr>
          <w:rFonts w:ascii="Century Gothic" w:hAnsi="Century Gothic"/>
          <w:b/>
        </w:rPr>
      </w:pPr>
    </w:p>
    <w:p w14:paraId="472326F2" w14:textId="77777777" w:rsidR="00545666" w:rsidRDefault="00545666" w:rsidP="00DE3185">
      <w:pPr>
        <w:jc w:val="both"/>
        <w:outlineLvl w:val="0"/>
        <w:rPr>
          <w:rFonts w:ascii="Century Gothic" w:hAnsi="Century Gothic"/>
          <w:b/>
        </w:rPr>
      </w:pPr>
    </w:p>
    <w:p w14:paraId="2A99E144" w14:textId="77777777" w:rsidR="00545666" w:rsidRDefault="00545666" w:rsidP="00DE3185">
      <w:pPr>
        <w:jc w:val="both"/>
        <w:outlineLvl w:val="0"/>
        <w:rPr>
          <w:rFonts w:ascii="Century Gothic" w:hAnsi="Century Gothic"/>
          <w:b/>
        </w:rPr>
      </w:pPr>
    </w:p>
    <w:p w14:paraId="6C63AEE3" w14:textId="77777777" w:rsidR="00545666" w:rsidRDefault="00545666" w:rsidP="00DE3185">
      <w:pPr>
        <w:jc w:val="both"/>
        <w:outlineLvl w:val="0"/>
        <w:rPr>
          <w:rFonts w:ascii="Century Gothic" w:hAnsi="Century Gothic"/>
          <w:b/>
        </w:rPr>
      </w:pPr>
    </w:p>
    <w:p w14:paraId="47393BB7" w14:textId="77777777" w:rsidR="00545666" w:rsidRDefault="00545666" w:rsidP="00DE3185">
      <w:pPr>
        <w:jc w:val="both"/>
        <w:outlineLvl w:val="0"/>
        <w:rPr>
          <w:rFonts w:ascii="Century Gothic" w:hAnsi="Century Gothic"/>
          <w:b/>
        </w:rPr>
      </w:pPr>
    </w:p>
    <w:p w14:paraId="79B4C20E" w14:textId="77777777" w:rsidR="00545666" w:rsidRDefault="00545666" w:rsidP="00DE3185">
      <w:pPr>
        <w:jc w:val="both"/>
        <w:outlineLvl w:val="0"/>
        <w:rPr>
          <w:rFonts w:ascii="Century Gothic" w:hAnsi="Century Gothic"/>
          <w:b/>
        </w:rPr>
      </w:pPr>
      <w:r>
        <w:rPr>
          <w:rFonts w:ascii="Century Gothic" w:hAnsi="Century Gothic"/>
          <w:b/>
        </w:rPr>
        <w:t xml:space="preserve">Centre </w:t>
      </w:r>
      <w:r w:rsidRPr="00DD0E21">
        <w:rPr>
          <w:rFonts w:ascii="Century Gothic" w:hAnsi="Century Gothic"/>
          <w:b/>
        </w:rPr>
        <w:t>Safety</w:t>
      </w:r>
    </w:p>
    <w:p w14:paraId="2685867A" w14:textId="77777777" w:rsidR="00545666" w:rsidRDefault="00545666" w:rsidP="00DE3185">
      <w:pPr>
        <w:jc w:val="both"/>
        <w:rPr>
          <w:rFonts w:ascii="Century Gothic" w:hAnsi="Century Gothic"/>
          <w:b/>
        </w:rPr>
      </w:pPr>
    </w:p>
    <w:p w14:paraId="6B84C5AB" w14:textId="77777777" w:rsidR="00545666" w:rsidRDefault="00545666" w:rsidP="00DE3185">
      <w:pPr>
        <w:jc w:val="both"/>
        <w:rPr>
          <w:rFonts w:ascii="Century Gothic" w:hAnsi="Century Gothic"/>
        </w:rPr>
      </w:pPr>
      <w:r w:rsidRPr="00827DC4">
        <w:rPr>
          <w:rFonts w:ascii="Century Gothic" w:hAnsi="Century Gothic"/>
        </w:rPr>
        <w:t>The full staff team is responsible for centre safety and must report any concerns to the designated Health &amp; Safety Officer promptly.</w:t>
      </w:r>
      <w:r>
        <w:rPr>
          <w:rFonts w:ascii="Century Gothic" w:hAnsi="Century Gothic"/>
        </w:rPr>
        <w:t xml:space="preserve">  Staff car keys and building keys should not be left lying around.  Additional thought must be given to young people who may be at risk of harming themselves. </w:t>
      </w:r>
    </w:p>
    <w:p w14:paraId="5FA018AC" w14:textId="77777777" w:rsidR="00545666" w:rsidRDefault="00545666" w:rsidP="00DE3185">
      <w:pPr>
        <w:jc w:val="both"/>
        <w:rPr>
          <w:rFonts w:ascii="Century Gothic" w:hAnsi="Century Gothic"/>
        </w:rPr>
      </w:pPr>
      <w:r>
        <w:rPr>
          <w:rFonts w:ascii="Century Gothic" w:hAnsi="Century Gothic"/>
        </w:rPr>
        <w:t xml:space="preserve">Glue, varnish, paint, lighter fluid and aerosol sniffing is highly </w:t>
      </w:r>
      <w:proofErr w:type="gramStart"/>
      <w:r>
        <w:rPr>
          <w:rFonts w:ascii="Century Gothic" w:hAnsi="Century Gothic"/>
        </w:rPr>
        <w:t>dangerous</w:t>
      </w:r>
      <w:proofErr w:type="gramEnd"/>
      <w:r>
        <w:rPr>
          <w:rFonts w:ascii="Century Gothic" w:hAnsi="Century Gothic"/>
        </w:rPr>
        <w:t xml:space="preserve"> and staff need to be aware of </w:t>
      </w:r>
      <w:proofErr w:type="spellStart"/>
      <w:r>
        <w:rPr>
          <w:rFonts w:ascii="Century Gothic" w:hAnsi="Century Gothic"/>
        </w:rPr>
        <w:t>theses</w:t>
      </w:r>
      <w:proofErr w:type="spellEnd"/>
      <w:r>
        <w:rPr>
          <w:rFonts w:ascii="Century Gothic" w:hAnsi="Century Gothic"/>
        </w:rPr>
        <w:t xml:space="preserve"> risks and ensure that these and other potentially dangerous materials such as harmful detergents are safely locked away.</w:t>
      </w:r>
    </w:p>
    <w:p w14:paraId="1BDF5986" w14:textId="77777777" w:rsidR="00545666" w:rsidRDefault="00545666" w:rsidP="00DE3185">
      <w:pPr>
        <w:jc w:val="both"/>
        <w:rPr>
          <w:rFonts w:ascii="Century Gothic" w:hAnsi="Century Gothic"/>
        </w:rPr>
      </w:pPr>
    </w:p>
    <w:p w14:paraId="627A37C1" w14:textId="77777777" w:rsidR="00545666" w:rsidRDefault="00545666" w:rsidP="00DE3185">
      <w:pPr>
        <w:jc w:val="both"/>
        <w:rPr>
          <w:rFonts w:ascii="Century Gothic" w:hAnsi="Century Gothic"/>
        </w:rPr>
      </w:pPr>
      <w:proofErr w:type="gramStart"/>
      <w:r>
        <w:rPr>
          <w:rFonts w:ascii="Century Gothic" w:hAnsi="Century Gothic"/>
        </w:rPr>
        <w:t>Also</w:t>
      </w:r>
      <w:proofErr w:type="gramEnd"/>
      <w:r>
        <w:rPr>
          <w:rFonts w:ascii="Century Gothic" w:hAnsi="Century Gothic"/>
        </w:rPr>
        <w:t xml:space="preserve"> tools, kitchen knives, art materials may be used by young people who wish to harm themselves or others. Learners allowed to use such equipment need to be supervised and equipment needs to be accounted for daily and safely locked away when not in use. Any missing equipment must be reported to the Health &amp; Safety Officer and/or co-ordinator immediately.</w:t>
      </w:r>
    </w:p>
    <w:p w14:paraId="05B9CB4C" w14:textId="77777777" w:rsidR="00545666" w:rsidRDefault="00545666" w:rsidP="00DE3185">
      <w:pPr>
        <w:jc w:val="both"/>
        <w:rPr>
          <w:rFonts w:ascii="Century Gothic" w:hAnsi="Century Gothic"/>
        </w:rPr>
      </w:pPr>
    </w:p>
    <w:p w14:paraId="43B8D077" w14:textId="77777777" w:rsidR="00545666" w:rsidRDefault="00545666" w:rsidP="00DE3185">
      <w:pPr>
        <w:jc w:val="both"/>
        <w:outlineLvl w:val="0"/>
        <w:rPr>
          <w:rFonts w:ascii="Century Gothic" w:hAnsi="Century Gothic"/>
          <w:b/>
        </w:rPr>
      </w:pPr>
      <w:r w:rsidRPr="004961DA">
        <w:rPr>
          <w:rFonts w:ascii="Century Gothic" w:hAnsi="Century Gothic"/>
          <w:b/>
        </w:rPr>
        <w:t>Offensive Weapons</w:t>
      </w:r>
    </w:p>
    <w:p w14:paraId="2422455E" w14:textId="77777777" w:rsidR="00545666" w:rsidRDefault="00545666" w:rsidP="00DE3185">
      <w:pPr>
        <w:jc w:val="both"/>
        <w:rPr>
          <w:rFonts w:ascii="Century Gothic" w:hAnsi="Century Gothic"/>
          <w:b/>
        </w:rPr>
      </w:pPr>
    </w:p>
    <w:p w14:paraId="51CBDC59" w14:textId="77777777" w:rsidR="00545666" w:rsidRDefault="00545666" w:rsidP="00DE3185">
      <w:pPr>
        <w:jc w:val="both"/>
        <w:rPr>
          <w:rFonts w:ascii="Century Gothic" w:hAnsi="Century Gothic"/>
        </w:rPr>
      </w:pPr>
      <w:r w:rsidRPr="005B6D91">
        <w:rPr>
          <w:rFonts w:ascii="Century Gothic" w:hAnsi="Century Gothic"/>
        </w:rPr>
        <w:t>An offensi</w:t>
      </w:r>
      <w:r>
        <w:rPr>
          <w:rFonts w:ascii="Century Gothic" w:hAnsi="Century Gothic"/>
        </w:rPr>
        <w:t>ve weapon is described as “</w:t>
      </w:r>
      <w:r w:rsidRPr="005B6D91">
        <w:rPr>
          <w:rFonts w:ascii="Century Gothic" w:hAnsi="Century Gothic"/>
        </w:rPr>
        <w:t xml:space="preserve">Where a person has a knife, blade or any other sharply pointed article </w:t>
      </w:r>
      <w:r>
        <w:rPr>
          <w:rFonts w:ascii="Century Gothic" w:hAnsi="Century Gothic"/>
        </w:rPr>
        <w:t xml:space="preserve">in public place in order to give offense, any article intended to unlawfully cause injury, incapacitate or intimidate another person </w:t>
      </w:r>
      <w:proofErr w:type="gramStart"/>
      <w:r>
        <w:rPr>
          <w:rFonts w:ascii="Century Gothic" w:hAnsi="Century Gothic"/>
        </w:rPr>
        <w:t>“( An</w:t>
      </w:r>
      <w:proofErr w:type="gramEnd"/>
      <w:r>
        <w:rPr>
          <w:rFonts w:ascii="Century Gothic" w:hAnsi="Century Gothic"/>
        </w:rPr>
        <w:t xml:space="preserve"> Garda Siochana ) </w:t>
      </w:r>
    </w:p>
    <w:p w14:paraId="14D11AD3" w14:textId="77777777" w:rsidR="00545666" w:rsidRDefault="00545666" w:rsidP="00DE3185">
      <w:pPr>
        <w:jc w:val="both"/>
        <w:rPr>
          <w:rFonts w:ascii="Century Gothic" w:hAnsi="Century Gothic"/>
        </w:rPr>
      </w:pPr>
    </w:p>
    <w:p w14:paraId="34FED7FC" w14:textId="77777777" w:rsidR="00545666" w:rsidRDefault="00545666" w:rsidP="00DE3185">
      <w:pPr>
        <w:jc w:val="both"/>
        <w:rPr>
          <w:rFonts w:ascii="Century Gothic" w:hAnsi="Century Gothic"/>
        </w:rPr>
      </w:pPr>
      <w:r>
        <w:rPr>
          <w:rFonts w:ascii="Century Gothic" w:hAnsi="Century Gothic"/>
        </w:rPr>
        <w:t xml:space="preserve">It is illegal to carry or use an offensive weapon. It is not permitted to have one in the centre. Where necessary the Garda Siochana will be contacted by staff </w:t>
      </w:r>
      <w:r>
        <w:rPr>
          <w:rFonts w:ascii="Century Gothic" w:hAnsi="Century Gothic"/>
        </w:rPr>
        <w:lastRenderedPageBreak/>
        <w:t xml:space="preserve">to deal with the incident. Weapons brought into the centre will be confiscated. Confiscated weapons will not be returned and parents/guardians will be informed if appropriate and a serious incident report logged. </w:t>
      </w:r>
    </w:p>
    <w:p w14:paraId="2FB0B564" w14:textId="77777777" w:rsidR="00545666" w:rsidRPr="00736E3A" w:rsidRDefault="00545666" w:rsidP="00DE3185">
      <w:pPr>
        <w:jc w:val="both"/>
        <w:rPr>
          <w:rFonts w:ascii="Century Gothic" w:hAnsi="Century Gothic"/>
          <w:b/>
        </w:rPr>
      </w:pPr>
    </w:p>
    <w:p w14:paraId="292B84D0" w14:textId="77777777" w:rsidR="00545666" w:rsidRDefault="00545666" w:rsidP="00DE3185">
      <w:pPr>
        <w:jc w:val="both"/>
        <w:rPr>
          <w:rFonts w:ascii="Century Gothic" w:hAnsi="Century Gothic"/>
        </w:rPr>
      </w:pPr>
    </w:p>
    <w:p w14:paraId="0592DDFB" w14:textId="77777777" w:rsidR="00545666" w:rsidRPr="00827DC4" w:rsidRDefault="00545666" w:rsidP="00DE3185">
      <w:pPr>
        <w:jc w:val="both"/>
        <w:outlineLvl w:val="0"/>
        <w:rPr>
          <w:rFonts w:ascii="Century Gothic" w:hAnsi="Century Gothic"/>
          <w:b/>
        </w:rPr>
      </w:pPr>
      <w:r>
        <w:rPr>
          <w:rFonts w:ascii="Century Gothic" w:hAnsi="Century Gothic"/>
          <w:b/>
        </w:rPr>
        <w:t xml:space="preserve">Garda Vetting </w:t>
      </w:r>
    </w:p>
    <w:p w14:paraId="6E5AA56C" w14:textId="77777777" w:rsidR="00545666" w:rsidRDefault="00545666" w:rsidP="00DE3185">
      <w:pPr>
        <w:jc w:val="both"/>
        <w:rPr>
          <w:rFonts w:ascii="Century Gothic" w:hAnsi="Century Gothic"/>
        </w:rPr>
      </w:pPr>
    </w:p>
    <w:p w14:paraId="268905C4" w14:textId="77777777" w:rsidR="00545666" w:rsidRDefault="00545666" w:rsidP="00DE3185">
      <w:pPr>
        <w:jc w:val="both"/>
        <w:rPr>
          <w:rFonts w:ascii="Century Gothic" w:hAnsi="Century Gothic"/>
        </w:rPr>
      </w:pPr>
      <w:r>
        <w:rPr>
          <w:rFonts w:ascii="Century Gothic" w:hAnsi="Century Gothic"/>
        </w:rPr>
        <w:t>All Youthreach staff, volunteers and students on placement must have Garda Clearance as per MSL ETB vetting procedures.</w:t>
      </w:r>
    </w:p>
    <w:p w14:paraId="71AEE879" w14:textId="77777777" w:rsidR="00545666" w:rsidRPr="006E7788" w:rsidRDefault="00545666" w:rsidP="00DE3185">
      <w:pPr>
        <w:jc w:val="both"/>
        <w:rPr>
          <w:szCs w:val="16"/>
        </w:rPr>
      </w:pPr>
    </w:p>
    <w:p w14:paraId="5E19539B" w14:textId="77777777" w:rsidR="00545666" w:rsidRPr="00DE3185" w:rsidRDefault="00545666" w:rsidP="00DE3185">
      <w:pPr>
        <w:jc w:val="both"/>
      </w:pPr>
    </w:p>
    <w:sectPr w:rsidR="00545666" w:rsidRPr="00DE3185" w:rsidSect="00393819">
      <w:headerReference w:type="default" r:id="rId7"/>
      <w:footerReference w:type="default" r:id="rId8"/>
      <w:pgSz w:w="11906" w:h="16838" w:code="9"/>
      <w:pgMar w:top="1440" w:right="1440" w:bottom="1797" w:left="1440" w:header="709" w:footer="128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8E14" w14:textId="77777777" w:rsidR="00B16AE6" w:rsidRDefault="00B16AE6">
      <w:r>
        <w:separator/>
      </w:r>
    </w:p>
  </w:endnote>
  <w:endnote w:type="continuationSeparator" w:id="0">
    <w:p w14:paraId="788F6E8E" w14:textId="77777777" w:rsidR="00B16AE6" w:rsidRDefault="00B1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A343" w14:textId="40385B14" w:rsidR="00545666" w:rsidRDefault="00FA39AE">
    <w:r>
      <w:rPr>
        <w:noProof/>
        <w:lang w:val="en-IE" w:eastAsia="en-IE"/>
      </w:rPr>
      <mc:AlternateContent>
        <mc:Choice Requires="wps">
          <w:drawing>
            <wp:anchor distT="0" distB="0" distL="114300" distR="114300" simplePos="0" relativeHeight="251658240" behindDoc="0" locked="0" layoutInCell="1" allowOverlap="1" wp14:anchorId="4D4B8727" wp14:editId="55DDFCCE">
              <wp:simplePos x="0" y="0"/>
              <wp:positionH relativeFrom="column">
                <wp:posOffset>0</wp:posOffset>
              </wp:positionH>
              <wp:positionV relativeFrom="paragraph">
                <wp:posOffset>8255</wp:posOffset>
              </wp:positionV>
              <wp:extent cx="5723255" cy="6985"/>
              <wp:effectExtent l="0" t="0" r="10795" b="1206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325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185B1" id="Line 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"/>
          </w:pict>
        </mc:Fallback>
      </mc:AlternateContent>
    </w:r>
    <w:r>
      <w:rPr>
        <w:noProof/>
        <w:lang w:val="en-IE" w:eastAsia="en-IE"/>
      </w:rPr>
      <mc:AlternateContent>
        <mc:Choice Requires="wps">
          <w:drawing>
            <wp:anchor distT="0" distB="0" distL="114300" distR="114300" simplePos="0" relativeHeight="251657216" behindDoc="0" locked="0" layoutInCell="1" allowOverlap="1" wp14:anchorId="658CC2B3" wp14:editId="0E06033D">
              <wp:simplePos x="0" y="0"/>
              <wp:positionH relativeFrom="column">
                <wp:posOffset>914400</wp:posOffset>
              </wp:positionH>
              <wp:positionV relativeFrom="paragraph">
                <wp:posOffset>129540</wp:posOffset>
              </wp:positionV>
              <wp:extent cx="4800600" cy="338455"/>
              <wp:effectExtent l="0" t="0" r="0" b="0"/>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C6278" w14:textId="77777777" w:rsidR="00545666" w:rsidRDefault="00545666" w:rsidP="00670B80">
                          <w:pPr>
                            <w:pStyle w:val="Footer"/>
                            <w:rPr>
                              <w:noProof/>
                            </w:rPr>
                          </w:pPr>
                          <w:r w:rsidRPr="00AD0595">
                            <w:rPr>
                              <w:rFonts w:ascii="Verdana" w:hAnsi="Verdana"/>
                              <w:sz w:val="16"/>
                              <w:szCs w:val="16"/>
                            </w:rPr>
                            <w:t xml:space="preserve">YOUTHREACH is funded by the Department of Education and Science and </w:t>
                          </w:r>
                          <w:smartTag w:uri="urn:schemas-microsoft-com:office:smarttags" w:element="City">
                            <w:smartTag w:uri="urn:schemas-microsoft-com:office:smarttags" w:element="place">
                              <w:r w:rsidRPr="00AD0595">
                                <w:rPr>
                                  <w:rFonts w:ascii="Verdana" w:hAnsi="Verdana"/>
                                  <w:sz w:val="16"/>
                                  <w:szCs w:val="16"/>
                                </w:rPr>
                                <w:t>Enterprise</w:t>
                              </w:r>
                            </w:smartTag>
                          </w:smartTag>
                          <w:r w:rsidRPr="00AD0595">
                            <w:rPr>
                              <w:rFonts w:ascii="Verdana" w:hAnsi="Verdana"/>
                              <w:sz w:val="16"/>
                              <w:szCs w:val="16"/>
                            </w:rPr>
                            <w:t xml:space="preserve"> </w:t>
                          </w:r>
                          <w:r>
                            <w:rPr>
                              <w:rFonts w:ascii="Verdana" w:hAnsi="Verdana"/>
                              <w:sz w:val="16"/>
                              <w:szCs w:val="16"/>
                            </w:rPr>
                            <w:t xml:space="preserve">       </w:t>
                          </w:r>
                          <w:r w:rsidRPr="00AD0595">
                            <w:rPr>
                              <w:rFonts w:ascii="Verdana" w:hAnsi="Verdana"/>
                              <w:sz w:val="16"/>
                              <w:szCs w:val="16"/>
                            </w:rPr>
                            <w:t xml:space="preserve">Trade and Employment with the assistance of the European social </w:t>
                          </w:r>
                          <w:proofErr w:type="gramStart"/>
                          <w:r w:rsidRPr="00AD0595">
                            <w:rPr>
                              <w:rFonts w:ascii="Verdana" w:hAnsi="Verdana"/>
                              <w:sz w:val="16"/>
                              <w:szCs w:val="16"/>
                            </w:rPr>
                            <w:t>fund</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8CC2B3" id="_x0000_t202" coordsize="21600,21600" o:spt="202" path="m,l,21600r21600,l21600,xe">
              <v:stroke joinstyle="miter"/>
              <v:path gradientshapeok="t" o:connecttype="rect"/>
            </v:shapetype>
            <v:shape id="_x0000_s1028" type="#_x0000_t202" style="position:absolute;margin-left:1in;margin-top:10.2pt;width:378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" filled="f" stroked="f">
              <v:textbox style="mso-fit-shape-to-text:t">
                <w:txbxContent>
                  <w:p w14:paraId="387C6278" w14:textId="77777777" w:rsidR="00545666" w:rsidRDefault="00545666" w:rsidP="00670B80">
                    <w:pPr>
                      <w:pStyle w:val="Footer"/>
                      <w:rPr>
                        <w:noProof/>
                      </w:rPr>
                    </w:pPr>
                    <w:r w:rsidRPr="00AD0595">
                      <w:rPr>
                        <w:rFonts w:ascii="Verdana" w:hAnsi="Verdana"/>
                        <w:sz w:val="16"/>
                        <w:szCs w:val="16"/>
                      </w:rPr>
                      <w:t xml:space="preserve">YOUTHREACH is funded by the Department of Education and Science and </w:t>
                    </w:r>
                    <w:smartTag w:uri="urn:schemas-microsoft-com:office:smarttags" w:element="City">
                      <w:smartTag w:uri="urn:schemas-microsoft-com:office:smarttags" w:element="place">
                        <w:r w:rsidRPr="00AD0595">
                          <w:rPr>
                            <w:rFonts w:ascii="Verdana" w:hAnsi="Verdana"/>
                            <w:sz w:val="16"/>
                            <w:szCs w:val="16"/>
                          </w:rPr>
                          <w:t>Enterprise</w:t>
                        </w:r>
                      </w:smartTag>
                    </w:smartTag>
                    <w:r w:rsidRPr="00AD0595">
                      <w:rPr>
                        <w:rFonts w:ascii="Verdana" w:hAnsi="Verdana"/>
                        <w:sz w:val="16"/>
                        <w:szCs w:val="16"/>
                      </w:rPr>
                      <w:t xml:space="preserve"> </w:t>
                    </w:r>
                    <w:r>
                      <w:rPr>
                        <w:rFonts w:ascii="Verdana" w:hAnsi="Verdana"/>
                        <w:sz w:val="16"/>
                        <w:szCs w:val="16"/>
                      </w:rPr>
                      <w:t xml:space="preserve">       </w:t>
                    </w:r>
                    <w:r w:rsidRPr="00AD0595">
                      <w:rPr>
                        <w:rFonts w:ascii="Verdana" w:hAnsi="Verdana"/>
                        <w:sz w:val="16"/>
                        <w:szCs w:val="16"/>
                      </w:rPr>
                      <w:t xml:space="preserve">Trade and Employment with the assistance of the European social </w:t>
                    </w:r>
                    <w:proofErr w:type="gramStart"/>
                    <w:r w:rsidRPr="00AD0595">
                      <w:rPr>
                        <w:rFonts w:ascii="Verdana" w:hAnsi="Verdana"/>
                        <w:sz w:val="16"/>
                        <w:szCs w:val="16"/>
                      </w:rPr>
                      <w:t>fund</w:t>
                    </w:r>
                    <w:proofErr w:type="gramEnd"/>
                  </w:p>
                </w:txbxContent>
              </v:textbox>
              <w10:wrap type="square"/>
            </v:shape>
          </w:pict>
        </mc:Fallback>
      </mc:AlternateContent>
    </w:r>
    <w:r>
      <w:rPr>
        <w:noProof/>
        <w:lang w:val="en-IE" w:eastAsia="en-IE"/>
      </w:rPr>
      <w:drawing>
        <wp:anchor distT="0" distB="0" distL="114300" distR="114300" simplePos="0" relativeHeight="251656192" behindDoc="0" locked="0" layoutInCell="1" allowOverlap="0" wp14:anchorId="64163D91" wp14:editId="5EE1113A">
          <wp:simplePos x="0" y="0"/>
          <wp:positionH relativeFrom="column">
            <wp:posOffset>0</wp:posOffset>
          </wp:positionH>
          <wp:positionV relativeFrom="page">
            <wp:posOffset>9829800</wp:posOffset>
          </wp:positionV>
          <wp:extent cx="800100" cy="285750"/>
          <wp:effectExtent l="0" t="0" r="0" b="0"/>
          <wp:wrapTopAndBottom/>
          <wp:docPr id="8" name="Picture 18" descr="National Development Pla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tional Development Plan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6949" w14:textId="77777777" w:rsidR="00B16AE6" w:rsidRDefault="00B16AE6">
      <w:r>
        <w:separator/>
      </w:r>
    </w:p>
  </w:footnote>
  <w:footnote w:type="continuationSeparator" w:id="0">
    <w:p w14:paraId="4162EA79" w14:textId="77777777" w:rsidR="00B16AE6" w:rsidRDefault="00B1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F615" w14:textId="77777777" w:rsidR="00932394" w:rsidRDefault="00932394" w:rsidP="00932394">
    <w:pPr>
      <w:rPr>
        <w:color w:val="000000"/>
        <w:sz w:val="18"/>
        <w:szCs w:val="18"/>
      </w:rPr>
    </w:pPr>
  </w:p>
  <w:p w14:paraId="624F293E" w14:textId="32B20CAE" w:rsidR="00932394" w:rsidRPr="006870A3" w:rsidRDefault="00932394" w:rsidP="00932394">
    <w:pPr>
      <w:rPr>
        <w:color w:val="000000"/>
        <w:sz w:val="18"/>
        <w:szCs w:val="18"/>
      </w:rPr>
    </w:pPr>
    <w:r w:rsidRPr="006870A3">
      <w:rPr>
        <w:noProof/>
        <w:lang w:eastAsia="en-IE"/>
      </w:rPr>
      <mc:AlternateContent>
        <mc:Choice Requires="wps">
          <w:drawing>
            <wp:anchor distT="0" distB="0" distL="114300" distR="114300" simplePos="0" relativeHeight="251661312" behindDoc="0" locked="0" layoutInCell="1" allowOverlap="1" wp14:anchorId="1F47F0BB" wp14:editId="4250D96D">
              <wp:simplePos x="0" y="0"/>
              <wp:positionH relativeFrom="column">
                <wp:posOffset>4552950</wp:posOffset>
              </wp:positionH>
              <wp:positionV relativeFrom="paragraph">
                <wp:posOffset>438150</wp:posOffset>
              </wp:positionV>
              <wp:extent cx="1524000" cy="118808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EBA92" w14:textId="77777777" w:rsidR="00932394" w:rsidRDefault="00932394" w:rsidP="00932394">
                          <w:pPr>
                            <w:jc w:val="right"/>
                            <w:rPr>
                              <w:sz w:val="16"/>
                              <w:szCs w:val="16"/>
                            </w:rPr>
                          </w:pPr>
                          <w:r>
                            <w:rPr>
                              <w:sz w:val="16"/>
                              <w:szCs w:val="16"/>
                            </w:rPr>
                            <w:t>Further Education Centre</w:t>
                          </w:r>
                          <w:r w:rsidRPr="00F053A3">
                            <w:rPr>
                              <w:sz w:val="16"/>
                              <w:szCs w:val="16"/>
                            </w:rPr>
                            <w:t xml:space="preserve"> </w:t>
                          </w:r>
                        </w:p>
                        <w:p w14:paraId="5AD81E59" w14:textId="77777777" w:rsidR="00932394" w:rsidRDefault="00932394" w:rsidP="00932394">
                          <w:pPr>
                            <w:jc w:val="right"/>
                            <w:rPr>
                              <w:sz w:val="16"/>
                              <w:szCs w:val="16"/>
                            </w:rPr>
                          </w:pPr>
                          <w:r>
                            <w:rPr>
                              <w:sz w:val="16"/>
                              <w:szCs w:val="16"/>
                            </w:rPr>
                            <w:t xml:space="preserve">The </w:t>
                          </w:r>
                          <w:smartTag w:uri="urn:schemas-microsoft-com:office:smarttags" w:element="address">
                            <w:smartTag w:uri="urn:schemas-microsoft-com:office:smarttags" w:element="Street">
                              <w:r>
                                <w:rPr>
                                  <w:sz w:val="16"/>
                                  <w:szCs w:val="16"/>
                                </w:rPr>
                                <w:t>Neale Road</w:t>
                              </w:r>
                            </w:smartTag>
                          </w:smartTag>
                          <w:r>
                            <w:rPr>
                              <w:sz w:val="16"/>
                              <w:szCs w:val="16"/>
                            </w:rPr>
                            <w:t xml:space="preserve"> </w:t>
                          </w:r>
                        </w:p>
                        <w:p w14:paraId="301115B9" w14:textId="77777777" w:rsidR="00932394" w:rsidRDefault="00932394" w:rsidP="00932394">
                          <w:pPr>
                            <w:jc w:val="right"/>
                            <w:rPr>
                              <w:sz w:val="16"/>
                              <w:szCs w:val="16"/>
                            </w:rPr>
                          </w:pPr>
                          <w:r>
                            <w:rPr>
                              <w:sz w:val="16"/>
                              <w:szCs w:val="16"/>
                            </w:rPr>
                            <w:t xml:space="preserve">Ballinrobe   </w:t>
                          </w:r>
                        </w:p>
                        <w:p w14:paraId="1A7B286F" w14:textId="77777777" w:rsidR="00932394" w:rsidRDefault="00932394" w:rsidP="00932394">
                          <w:pPr>
                            <w:jc w:val="right"/>
                          </w:pPr>
                          <w:smartTag w:uri="urn:schemas-microsoft-com:office:smarttags" w:element="place">
                            <w:r>
                              <w:rPr>
                                <w:sz w:val="16"/>
                                <w:szCs w:val="16"/>
                              </w:rPr>
                              <w:t>Co.</w:t>
                            </w:r>
                          </w:smartTag>
                          <w:r>
                            <w:rPr>
                              <w:sz w:val="16"/>
                              <w:szCs w:val="16"/>
                            </w:rPr>
                            <w:t xml:space="preserve"> Mayo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7F0BB" id="_x0000_t202" coordsize="21600,21600" o:spt="202" path="m,l,21600r21600,l21600,xe">
              <v:stroke joinstyle="miter"/>
              <v:path gradientshapeok="t" o:connecttype="rect"/>
            </v:shapetype>
            <v:shape id="Text Box 22" o:spid="_x0000_s1026" type="#_x0000_t202" style="position:absolute;margin-left:358.5pt;margin-top:34.5pt;width:120pt;height:9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" filled="f" stroked="f">
              <v:textbox>
                <w:txbxContent>
                  <w:p w14:paraId="09CEBA92" w14:textId="77777777" w:rsidR="00932394" w:rsidRDefault="00932394" w:rsidP="00932394">
                    <w:pPr>
                      <w:jc w:val="right"/>
                      <w:rPr>
                        <w:sz w:val="16"/>
                        <w:szCs w:val="16"/>
                      </w:rPr>
                    </w:pPr>
                    <w:r>
                      <w:rPr>
                        <w:sz w:val="16"/>
                        <w:szCs w:val="16"/>
                      </w:rPr>
                      <w:t>Further Education Centre</w:t>
                    </w:r>
                    <w:r w:rsidRPr="00F053A3">
                      <w:rPr>
                        <w:sz w:val="16"/>
                        <w:szCs w:val="16"/>
                      </w:rPr>
                      <w:t xml:space="preserve"> </w:t>
                    </w:r>
                  </w:p>
                  <w:p w14:paraId="5AD81E59" w14:textId="77777777" w:rsidR="00932394" w:rsidRDefault="00932394" w:rsidP="00932394">
                    <w:pPr>
                      <w:jc w:val="right"/>
                      <w:rPr>
                        <w:sz w:val="16"/>
                        <w:szCs w:val="16"/>
                      </w:rPr>
                    </w:pPr>
                    <w:r>
                      <w:rPr>
                        <w:sz w:val="16"/>
                        <w:szCs w:val="16"/>
                      </w:rPr>
                      <w:t xml:space="preserve">The </w:t>
                    </w:r>
                    <w:smartTag w:uri="urn:schemas-microsoft-com:office:smarttags" w:element="address">
                      <w:smartTag w:uri="urn:schemas-microsoft-com:office:smarttags" w:element="Street">
                        <w:r>
                          <w:rPr>
                            <w:sz w:val="16"/>
                            <w:szCs w:val="16"/>
                          </w:rPr>
                          <w:t>Neale Road</w:t>
                        </w:r>
                      </w:smartTag>
                    </w:smartTag>
                    <w:r>
                      <w:rPr>
                        <w:sz w:val="16"/>
                        <w:szCs w:val="16"/>
                      </w:rPr>
                      <w:t xml:space="preserve"> </w:t>
                    </w:r>
                  </w:p>
                  <w:p w14:paraId="301115B9" w14:textId="77777777" w:rsidR="00932394" w:rsidRDefault="00932394" w:rsidP="00932394">
                    <w:pPr>
                      <w:jc w:val="right"/>
                      <w:rPr>
                        <w:sz w:val="16"/>
                        <w:szCs w:val="16"/>
                      </w:rPr>
                    </w:pPr>
                    <w:r>
                      <w:rPr>
                        <w:sz w:val="16"/>
                        <w:szCs w:val="16"/>
                      </w:rPr>
                      <w:t xml:space="preserve">Ballinrobe   </w:t>
                    </w:r>
                  </w:p>
                  <w:p w14:paraId="1A7B286F" w14:textId="77777777" w:rsidR="00932394" w:rsidRDefault="00932394" w:rsidP="00932394">
                    <w:pPr>
                      <w:jc w:val="right"/>
                    </w:pPr>
                    <w:smartTag w:uri="urn:schemas-microsoft-com:office:smarttags" w:element="place">
                      <w:r>
                        <w:rPr>
                          <w:sz w:val="16"/>
                          <w:szCs w:val="16"/>
                        </w:rPr>
                        <w:t>Co.</w:t>
                      </w:r>
                    </w:smartTag>
                    <w:r>
                      <w:rPr>
                        <w:sz w:val="16"/>
                        <w:szCs w:val="16"/>
                      </w:rPr>
                      <w:t xml:space="preserve"> Mayo</w:t>
                    </w:r>
                  </w:p>
                </w:txbxContent>
              </v:textbox>
            </v:shape>
          </w:pict>
        </mc:Fallback>
      </mc:AlternateContent>
    </w:r>
    <w:r w:rsidRPr="006870A3">
      <w:rPr>
        <w:noProof/>
        <w:lang w:eastAsia="en-IE"/>
      </w:rPr>
      <w:drawing>
        <wp:anchor distT="0" distB="0" distL="114300" distR="114300" simplePos="0" relativeHeight="251663360" behindDoc="1" locked="0" layoutInCell="1" allowOverlap="0" wp14:anchorId="25EB05F5" wp14:editId="0704D223">
          <wp:simplePos x="0" y="0"/>
          <wp:positionH relativeFrom="column">
            <wp:posOffset>5143500</wp:posOffset>
          </wp:positionH>
          <wp:positionV relativeFrom="paragraph">
            <wp:posOffset>-122555</wp:posOffset>
          </wp:positionV>
          <wp:extent cx="409575" cy="372110"/>
          <wp:effectExtent l="0" t="0" r="9525" b="8890"/>
          <wp:wrapTight wrapText="bothSides">
            <wp:wrapPolygon edited="0">
              <wp:start x="0" y="0"/>
              <wp:lineTo x="0" y="21010"/>
              <wp:lineTo x="21098" y="21010"/>
              <wp:lineTo x="21098" y="0"/>
              <wp:lineTo x="0" y="0"/>
            </wp:wrapPolygon>
          </wp:wrapTight>
          <wp:docPr id="21" name="Picture 21"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page">
            <wp14:pctWidth>0</wp14:pctWidth>
          </wp14:sizeRelH>
          <wp14:sizeRelV relativeFrom="page">
            <wp14:pctHeight>0</wp14:pctHeight>
          </wp14:sizeRelV>
        </wp:anchor>
      </w:drawing>
    </w:r>
    <w:r w:rsidRPr="004225A2">
      <w:rPr>
        <w:noProof/>
        <w:color w:val="000000"/>
        <w:sz w:val="18"/>
        <w:szCs w:val="18"/>
        <w:lang w:eastAsia="en-IE"/>
      </w:rPr>
      <w:drawing>
        <wp:inline distT="0" distB="0" distL="0" distR="0" wp14:anchorId="503C2FE7" wp14:editId="20F98658">
          <wp:extent cx="824230" cy="647700"/>
          <wp:effectExtent l="0" t="0" r="0" b="0"/>
          <wp:docPr id="18" name="Picture 18" descr="C:\Users\Me\AppData\Local\Temp\Temp1_GOI.ZIP\GOI\Rialtas_MARK_MASTER_Centre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AppData\Local\Temp\Temp1_GOI.ZIP\GOI\Rialtas_MARK_MASTER_Centred_Colou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30" cy="647700"/>
                  </a:xfrm>
                  <a:prstGeom prst="rect">
                    <a:avLst/>
                  </a:prstGeom>
                  <a:noFill/>
                  <a:ln>
                    <a:noFill/>
                  </a:ln>
                </pic:spPr>
              </pic:pic>
            </a:graphicData>
          </a:graphic>
        </wp:inline>
      </w:drawing>
    </w:r>
    <w:r>
      <w:rPr>
        <w:noProof/>
        <w:color w:val="000000"/>
        <w:sz w:val="18"/>
        <w:szCs w:val="18"/>
        <w:lang w:eastAsia="en-IE"/>
      </w:rPr>
      <w:t xml:space="preserve">                                            </w:t>
    </w:r>
    <w:r w:rsidRPr="004225A2">
      <w:rPr>
        <w:rFonts w:ascii="Helvetica" w:hAnsi="Helvetica" w:cs="Helvetica"/>
        <w:noProof/>
        <w:sz w:val="20"/>
        <w:szCs w:val="20"/>
        <w:lang w:eastAsia="en-IE"/>
      </w:rPr>
      <w:drawing>
        <wp:inline distT="0" distB="0" distL="0" distR="0" wp14:anchorId="3006A402" wp14:editId="1A2D5BD6">
          <wp:extent cx="1529080" cy="571500"/>
          <wp:effectExtent l="0" t="0" r="0" b="0"/>
          <wp:docPr id="17" name="Picture 17" descr="C:\Users\Me\AppData\Local\Temp\Temp1_Logos 2019 (1).zip\Logos 2019\New Logo\1321_MSLETB_Logo_RGB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AppData\Local\Temp\Temp1_Logos 2019 (1).zip\Logos 2019\New Logo\1321_MSLETB_Logo_RGB_PRIN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9080" cy="571500"/>
                  </a:xfrm>
                  <a:prstGeom prst="rect">
                    <a:avLst/>
                  </a:prstGeom>
                  <a:noFill/>
                  <a:ln>
                    <a:noFill/>
                  </a:ln>
                </pic:spPr>
              </pic:pic>
            </a:graphicData>
          </a:graphic>
        </wp:inline>
      </w:drawing>
    </w:r>
  </w:p>
  <w:p w14:paraId="11EE1069" w14:textId="77777777" w:rsidR="00932394" w:rsidRPr="006870A3" w:rsidRDefault="00932394" w:rsidP="00932394">
    <w:pPr>
      <w:rPr>
        <w:sz w:val="20"/>
        <w:szCs w:val="20"/>
      </w:rPr>
    </w:pPr>
  </w:p>
  <w:p w14:paraId="74F8514D" w14:textId="5A438470" w:rsidR="00932394" w:rsidRPr="006870A3" w:rsidRDefault="00932394" w:rsidP="00932394">
    <w:pPr>
      <w:rPr>
        <w:sz w:val="16"/>
        <w:szCs w:val="16"/>
      </w:rPr>
    </w:pPr>
    <w:r w:rsidRPr="006870A3">
      <w:rPr>
        <w:noProof/>
        <w:lang w:eastAsia="en-IE"/>
      </w:rPr>
      <w:drawing>
        <wp:anchor distT="0" distB="0" distL="114300" distR="114300" simplePos="0" relativeHeight="251660288" behindDoc="0" locked="0" layoutInCell="1" allowOverlap="1" wp14:anchorId="4450618B" wp14:editId="7B572C18">
          <wp:simplePos x="0" y="0"/>
          <wp:positionH relativeFrom="column">
            <wp:posOffset>2286000</wp:posOffset>
          </wp:positionH>
          <wp:positionV relativeFrom="paragraph">
            <wp:posOffset>55880</wp:posOffset>
          </wp:positionV>
          <wp:extent cx="1143000" cy="368935"/>
          <wp:effectExtent l="0" t="0" r="0" b="0"/>
          <wp:wrapSquare wrapText="bothSides"/>
          <wp:docPr id="20" name="Picture 20" descr="Youthr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hreach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368935"/>
                  </a:xfrm>
                  <a:prstGeom prst="rect">
                    <a:avLst/>
                  </a:prstGeom>
                  <a:noFill/>
                </pic:spPr>
              </pic:pic>
            </a:graphicData>
          </a:graphic>
          <wp14:sizeRelH relativeFrom="page">
            <wp14:pctWidth>0</wp14:pctWidth>
          </wp14:sizeRelH>
          <wp14:sizeRelV relativeFrom="page">
            <wp14:pctHeight>0</wp14:pctHeight>
          </wp14:sizeRelV>
        </wp:anchor>
      </w:drawing>
    </w:r>
    <w:r w:rsidRPr="006870A3">
      <w:rPr>
        <w:sz w:val="16"/>
        <w:szCs w:val="16"/>
      </w:rPr>
      <w:t>CO-ORDINATOR</w:t>
    </w:r>
    <w:r w:rsidRPr="006870A3">
      <w:rPr>
        <w:sz w:val="16"/>
        <w:szCs w:val="16"/>
      </w:rPr>
      <w:tab/>
    </w:r>
    <w:r w:rsidRPr="006870A3">
      <w:rPr>
        <w:sz w:val="16"/>
        <w:szCs w:val="16"/>
      </w:rPr>
      <w:tab/>
    </w:r>
    <w:r w:rsidRPr="006870A3">
      <w:rPr>
        <w:sz w:val="16"/>
        <w:szCs w:val="16"/>
      </w:rPr>
      <w:tab/>
    </w:r>
    <w:r w:rsidRPr="006870A3">
      <w:rPr>
        <w:sz w:val="16"/>
        <w:szCs w:val="16"/>
      </w:rPr>
      <w:tab/>
    </w:r>
  </w:p>
  <w:p w14:paraId="7553E9E9" w14:textId="35FD30E3" w:rsidR="00932394" w:rsidRPr="006870A3" w:rsidRDefault="00932394" w:rsidP="00932394">
    <w:pPr>
      <w:rPr>
        <w:sz w:val="16"/>
        <w:szCs w:val="16"/>
      </w:rPr>
    </w:pPr>
    <w:r w:rsidRPr="006870A3">
      <w:rPr>
        <w:noProof/>
        <w:lang w:eastAsia="en-IE"/>
      </w:rPr>
      <mc:AlternateContent>
        <mc:Choice Requires="wps">
          <w:drawing>
            <wp:anchor distT="0" distB="0" distL="114300" distR="114300" simplePos="0" relativeHeight="251662336" behindDoc="1" locked="0" layoutInCell="1" allowOverlap="1" wp14:anchorId="5ABAEDA8" wp14:editId="27B6EC12">
              <wp:simplePos x="0" y="0"/>
              <wp:positionH relativeFrom="column">
                <wp:posOffset>3200400</wp:posOffset>
              </wp:positionH>
              <wp:positionV relativeFrom="paragraph">
                <wp:posOffset>112713</wp:posOffset>
              </wp:positionV>
              <wp:extent cx="766763" cy="4349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66763" cy="434975"/>
                      </a:xfrm>
                      <a:prstGeom prst="rect">
                        <a:avLst/>
                      </a:prstGeom>
                      <a:extLst>
                        <a:ext uri="{AF507438-7753-43E0-B8FC-AC1667EBCBE1}">
                          <a14:hiddenEffects xmlns:a14="http://schemas.microsoft.com/office/drawing/2010/main">
                            <a:effectLst/>
                          </a14:hiddenEffects>
                        </a:ext>
                      </a:extLst>
                    </wps:spPr>
                    <wps:txbx>
                      <w:txbxContent>
                        <w:p w14:paraId="26D7F4BA" w14:textId="77777777" w:rsidR="00932394" w:rsidRDefault="00932394" w:rsidP="00932394">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5ABAEDA8" id="Text Box 19" o:spid="_x0000_s1027" type="#_x0000_t202" style="position:absolute;margin-left:252pt;margin-top:8.9pt;width:60.4pt;height:3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" filled="f" stroked="f">
              <o:lock v:ext="edit" shapetype="t"/>
              <v:textbox>
                <w:txbxContent>
                  <w:p w14:paraId="26D7F4BA" w14:textId="77777777" w:rsidR="00932394" w:rsidRDefault="00932394" w:rsidP="00932394">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v:textbox>
            </v:shape>
          </w:pict>
        </mc:Fallback>
      </mc:AlternateContent>
    </w:r>
    <w:r w:rsidRPr="006870A3">
      <w:rPr>
        <w:sz w:val="16"/>
        <w:szCs w:val="16"/>
      </w:rPr>
      <w:t>Frank Brady</w:t>
    </w:r>
    <w:r w:rsidRPr="006870A3">
      <w:rPr>
        <w:sz w:val="16"/>
        <w:szCs w:val="16"/>
      </w:rPr>
      <w:tab/>
    </w:r>
    <w:r w:rsidRPr="006870A3">
      <w:rPr>
        <w:sz w:val="16"/>
        <w:szCs w:val="16"/>
      </w:rPr>
      <w:tab/>
    </w:r>
    <w:r w:rsidRPr="006870A3">
      <w:rPr>
        <w:sz w:val="16"/>
        <w:szCs w:val="16"/>
      </w:rPr>
      <w:tab/>
    </w:r>
    <w:r w:rsidRPr="006870A3">
      <w:rPr>
        <w:sz w:val="16"/>
        <w:szCs w:val="16"/>
      </w:rPr>
      <w:tab/>
    </w:r>
    <w:r w:rsidRPr="006870A3">
      <w:rPr>
        <w:sz w:val="16"/>
        <w:szCs w:val="16"/>
      </w:rPr>
      <w:tab/>
      <w:t xml:space="preserve">            </w:t>
    </w:r>
  </w:p>
  <w:p w14:paraId="2F418210" w14:textId="5E95DAF1" w:rsidR="00932394" w:rsidRPr="006870A3" w:rsidRDefault="00932394" w:rsidP="00932394">
    <w:pPr>
      <w:rPr>
        <w:sz w:val="16"/>
        <w:szCs w:val="16"/>
      </w:rPr>
    </w:pPr>
    <w:r w:rsidRPr="006870A3">
      <w:rPr>
        <w:sz w:val="16"/>
        <w:szCs w:val="16"/>
      </w:rPr>
      <w:t>Telephone: (094) 9541117</w:t>
    </w:r>
    <w:r w:rsidRPr="006870A3">
      <w:rPr>
        <w:b/>
        <w:sz w:val="16"/>
        <w:szCs w:val="16"/>
      </w:rPr>
      <w:t>/</w:t>
    </w:r>
    <w:r w:rsidRPr="006870A3">
      <w:rPr>
        <w:sz w:val="16"/>
        <w:szCs w:val="16"/>
      </w:rPr>
      <w:t>9542103</w:t>
    </w:r>
    <w:r w:rsidRPr="006870A3">
      <w:rPr>
        <w:sz w:val="16"/>
        <w:szCs w:val="16"/>
      </w:rPr>
      <w:tab/>
    </w:r>
    <w:r w:rsidRPr="006870A3">
      <w:rPr>
        <w:sz w:val="16"/>
        <w:szCs w:val="16"/>
      </w:rPr>
      <w:tab/>
    </w:r>
    <w:r w:rsidRPr="006870A3">
      <w:rPr>
        <w:sz w:val="16"/>
        <w:szCs w:val="16"/>
      </w:rPr>
      <w:tab/>
    </w:r>
    <w:r w:rsidRPr="006870A3">
      <w:rPr>
        <w:sz w:val="16"/>
        <w:szCs w:val="16"/>
      </w:rPr>
      <w:tab/>
      <w:t xml:space="preserve">  </w:t>
    </w:r>
  </w:p>
  <w:p w14:paraId="7F27615F" w14:textId="77777777" w:rsidR="00932394" w:rsidRPr="006870A3" w:rsidRDefault="00932394" w:rsidP="00932394">
    <w:pPr>
      <w:rPr>
        <w:sz w:val="16"/>
        <w:szCs w:val="16"/>
        <w:lang w:val="de-DE"/>
      </w:rPr>
    </w:pPr>
    <w:r w:rsidRPr="006870A3">
      <w:rPr>
        <w:sz w:val="16"/>
        <w:szCs w:val="16"/>
        <w:lang w:val="de-DE"/>
      </w:rPr>
      <w:tab/>
    </w:r>
    <w:r w:rsidRPr="006870A3">
      <w:rPr>
        <w:sz w:val="16"/>
        <w:szCs w:val="16"/>
        <w:lang w:val="de-DE"/>
      </w:rPr>
      <w:tab/>
    </w:r>
    <w:r w:rsidRPr="006870A3">
      <w:rPr>
        <w:sz w:val="16"/>
        <w:szCs w:val="16"/>
        <w:lang w:val="de-DE"/>
      </w:rPr>
      <w:tab/>
    </w:r>
    <w:r w:rsidRPr="006870A3">
      <w:rPr>
        <w:sz w:val="16"/>
        <w:szCs w:val="16"/>
        <w:lang w:val="de-DE"/>
      </w:rPr>
      <w:tab/>
    </w:r>
    <w:r w:rsidRPr="006870A3">
      <w:rPr>
        <w:sz w:val="16"/>
        <w:szCs w:val="16"/>
        <w:lang w:val="de-DE"/>
      </w:rPr>
      <w:tab/>
    </w:r>
    <w:r w:rsidRPr="006870A3">
      <w:rPr>
        <w:sz w:val="16"/>
        <w:szCs w:val="16"/>
        <w:lang w:val="de-DE"/>
      </w:rPr>
      <w:tab/>
    </w:r>
  </w:p>
  <w:p w14:paraId="24CF773E" w14:textId="77777777" w:rsidR="00932394" w:rsidRPr="006870A3" w:rsidRDefault="00932394" w:rsidP="00932394">
    <w:pPr>
      <w:rPr>
        <w:sz w:val="16"/>
        <w:szCs w:val="16"/>
        <w:lang w:val="de-DE"/>
      </w:rPr>
    </w:pPr>
    <w:r w:rsidRPr="006870A3">
      <w:rPr>
        <w:sz w:val="16"/>
        <w:szCs w:val="16"/>
        <w:lang w:val="de-DE"/>
      </w:rPr>
      <w:t xml:space="preserve">E-mail: </w:t>
    </w:r>
    <w:hyperlink r:id="rId5" w:history="1">
      <w:r w:rsidRPr="006870A3">
        <w:rPr>
          <w:color w:val="000080"/>
          <w:sz w:val="16"/>
          <w:szCs w:val="16"/>
          <w:u w:val="single"/>
          <w:lang w:val="de-DE"/>
        </w:rPr>
        <w:t>youthreachballinrobe@msletb.ie</w:t>
      </w:r>
    </w:hyperlink>
  </w:p>
  <w:p w14:paraId="2169CD5B" w14:textId="77777777" w:rsidR="00545666" w:rsidRPr="00932394" w:rsidRDefault="00545666" w:rsidP="00932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A1A"/>
    <w:multiLevelType w:val="hybridMultilevel"/>
    <w:tmpl w:val="7D581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7D78CF"/>
    <w:multiLevelType w:val="hybridMultilevel"/>
    <w:tmpl w:val="DD1E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1773C"/>
    <w:multiLevelType w:val="hybridMultilevel"/>
    <w:tmpl w:val="00B0A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6F"/>
    <w:rsid w:val="0002044B"/>
    <w:rsid w:val="000926F3"/>
    <w:rsid w:val="000B1ED0"/>
    <w:rsid w:val="000C5C9D"/>
    <w:rsid w:val="00110AA9"/>
    <w:rsid w:val="00147503"/>
    <w:rsid w:val="00216708"/>
    <w:rsid w:val="00223983"/>
    <w:rsid w:val="002440B6"/>
    <w:rsid w:val="00280A27"/>
    <w:rsid w:val="002908B7"/>
    <w:rsid w:val="002B72E9"/>
    <w:rsid w:val="002E38E6"/>
    <w:rsid w:val="002E6CD9"/>
    <w:rsid w:val="002F2012"/>
    <w:rsid w:val="0030637A"/>
    <w:rsid w:val="00332A7D"/>
    <w:rsid w:val="0037010D"/>
    <w:rsid w:val="003727B7"/>
    <w:rsid w:val="00393819"/>
    <w:rsid w:val="003E720C"/>
    <w:rsid w:val="00466A45"/>
    <w:rsid w:val="0047521D"/>
    <w:rsid w:val="004961DA"/>
    <w:rsid w:val="004F12DE"/>
    <w:rsid w:val="00506456"/>
    <w:rsid w:val="00545666"/>
    <w:rsid w:val="005548CC"/>
    <w:rsid w:val="00582E36"/>
    <w:rsid w:val="005A0C8F"/>
    <w:rsid w:val="005B6D91"/>
    <w:rsid w:val="00604D12"/>
    <w:rsid w:val="00612704"/>
    <w:rsid w:val="00641145"/>
    <w:rsid w:val="00642232"/>
    <w:rsid w:val="00670B80"/>
    <w:rsid w:val="006A7E03"/>
    <w:rsid w:val="006B10CB"/>
    <w:rsid w:val="006C24DE"/>
    <w:rsid w:val="006E22FC"/>
    <w:rsid w:val="006E7788"/>
    <w:rsid w:val="00707004"/>
    <w:rsid w:val="00736E3A"/>
    <w:rsid w:val="00754821"/>
    <w:rsid w:val="00761835"/>
    <w:rsid w:val="007A632F"/>
    <w:rsid w:val="00827DC4"/>
    <w:rsid w:val="00835671"/>
    <w:rsid w:val="008769EC"/>
    <w:rsid w:val="0091496A"/>
    <w:rsid w:val="009153C4"/>
    <w:rsid w:val="00917B6F"/>
    <w:rsid w:val="0092455A"/>
    <w:rsid w:val="00932394"/>
    <w:rsid w:val="009550F0"/>
    <w:rsid w:val="00A10048"/>
    <w:rsid w:val="00A56FDD"/>
    <w:rsid w:val="00A707BB"/>
    <w:rsid w:val="00A72362"/>
    <w:rsid w:val="00AC4720"/>
    <w:rsid w:val="00AD0595"/>
    <w:rsid w:val="00B000FE"/>
    <w:rsid w:val="00B16AE6"/>
    <w:rsid w:val="00B23142"/>
    <w:rsid w:val="00B43D36"/>
    <w:rsid w:val="00B44F55"/>
    <w:rsid w:val="00B845D9"/>
    <w:rsid w:val="00BA1CEB"/>
    <w:rsid w:val="00BB6E25"/>
    <w:rsid w:val="00BD5941"/>
    <w:rsid w:val="00C03E86"/>
    <w:rsid w:val="00C05B13"/>
    <w:rsid w:val="00C115C3"/>
    <w:rsid w:val="00C27486"/>
    <w:rsid w:val="00C53D03"/>
    <w:rsid w:val="00C63EBD"/>
    <w:rsid w:val="00CA13FC"/>
    <w:rsid w:val="00CD618F"/>
    <w:rsid w:val="00D376B6"/>
    <w:rsid w:val="00D74118"/>
    <w:rsid w:val="00D77E77"/>
    <w:rsid w:val="00D879E4"/>
    <w:rsid w:val="00DB70AB"/>
    <w:rsid w:val="00DD0E21"/>
    <w:rsid w:val="00DE3185"/>
    <w:rsid w:val="00E04BB2"/>
    <w:rsid w:val="00E17C14"/>
    <w:rsid w:val="00E406F4"/>
    <w:rsid w:val="00E84B9B"/>
    <w:rsid w:val="00E9471B"/>
    <w:rsid w:val="00EB75DA"/>
    <w:rsid w:val="00EF6992"/>
    <w:rsid w:val="00F053A3"/>
    <w:rsid w:val="00F1564F"/>
    <w:rsid w:val="00F84E8A"/>
    <w:rsid w:val="00F953BD"/>
    <w:rsid w:val="00FA39AE"/>
    <w:rsid w:val="00FB2823"/>
    <w:rsid w:val="00FC1105"/>
    <w:rsid w:val="00FE5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D00D491"/>
  <w15:docId w15:val="{44BEA95C-FF14-4C00-9884-817B5CBE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8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96A"/>
    <w:pPr>
      <w:tabs>
        <w:tab w:val="center" w:pos="4153"/>
        <w:tab w:val="right" w:pos="8306"/>
      </w:tabs>
    </w:pPr>
  </w:style>
  <w:style w:type="character" w:customStyle="1" w:styleId="HeaderChar">
    <w:name w:val="Header Char"/>
    <w:basedOn w:val="DefaultParagraphFont"/>
    <w:link w:val="Header"/>
    <w:uiPriority w:val="99"/>
    <w:semiHidden/>
    <w:locked/>
    <w:rsid w:val="002F2012"/>
    <w:rPr>
      <w:rFonts w:cs="Times New Roman"/>
      <w:sz w:val="24"/>
      <w:szCs w:val="24"/>
      <w:lang w:val="en-GB" w:eastAsia="en-US"/>
    </w:rPr>
  </w:style>
  <w:style w:type="paragraph" w:styleId="Footer">
    <w:name w:val="footer"/>
    <w:basedOn w:val="Normal"/>
    <w:link w:val="FooterChar"/>
    <w:uiPriority w:val="99"/>
    <w:rsid w:val="0091496A"/>
    <w:pPr>
      <w:tabs>
        <w:tab w:val="center" w:pos="4153"/>
        <w:tab w:val="right" w:pos="8306"/>
      </w:tabs>
    </w:pPr>
  </w:style>
  <w:style w:type="character" w:customStyle="1" w:styleId="FooterChar">
    <w:name w:val="Footer Char"/>
    <w:basedOn w:val="DefaultParagraphFont"/>
    <w:link w:val="Footer"/>
    <w:uiPriority w:val="99"/>
    <w:semiHidden/>
    <w:locked/>
    <w:rsid w:val="002F2012"/>
    <w:rPr>
      <w:rFonts w:cs="Times New Roman"/>
      <w:sz w:val="24"/>
      <w:szCs w:val="24"/>
      <w:lang w:val="en-GB" w:eastAsia="en-US"/>
    </w:rPr>
  </w:style>
  <w:style w:type="character" w:styleId="Hyperlink">
    <w:name w:val="Hyperlink"/>
    <w:basedOn w:val="DefaultParagraphFont"/>
    <w:uiPriority w:val="99"/>
    <w:rsid w:val="0030637A"/>
    <w:rPr>
      <w:rFonts w:cs="Times New Roman"/>
      <w:color w:val="000080"/>
      <w:u w:val="single"/>
    </w:rPr>
  </w:style>
  <w:style w:type="paragraph" w:styleId="NormalWeb">
    <w:name w:val="Normal (Web)"/>
    <w:basedOn w:val="Normal"/>
    <w:uiPriority w:val="99"/>
    <w:rsid w:val="0030637A"/>
    <w:pPr>
      <w:spacing w:before="100" w:beforeAutospacing="1" w:after="100" w:afterAutospacing="1"/>
      <w:ind w:left="750" w:right="750"/>
    </w:pPr>
  </w:style>
  <w:style w:type="character" w:styleId="Strong">
    <w:name w:val="Strong"/>
    <w:basedOn w:val="DefaultParagraphFont"/>
    <w:uiPriority w:val="99"/>
    <w:qFormat/>
    <w:rsid w:val="0030637A"/>
    <w:rPr>
      <w:rFonts w:cs="Times New Roman"/>
      <w:b/>
    </w:rPr>
  </w:style>
  <w:style w:type="paragraph" w:styleId="BalloonText">
    <w:name w:val="Balloon Text"/>
    <w:basedOn w:val="Normal"/>
    <w:link w:val="BalloonTextChar"/>
    <w:uiPriority w:val="99"/>
    <w:semiHidden/>
    <w:rsid w:val="007070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012"/>
    <w:rPr>
      <w:rFonts w:cs="Times New Roman"/>
      <w:sz w:val="2"/>
      <w:lang w:val="en-GB" w:eastAsia="en-US"/>
    </w:rPr>
  </w:style>
  <w:style w:type="paragraph" w:styleId="ListParagraph">
    <w:name w:val="List Paragraph"/>
    <w:basedOn w:val="Normal"/>
    <w:uiPriority w:val="99"/>
    <w:qFormat/>
    <w:rsid w:val="008769EC"/>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20175">
      <w:bodyDiv w:val="1"/>
      <w:marLeft w:val="0"/>
      <w:marRight w:val="0"/>
      <w:marTop w:val="0"/>
      <w:marBottom w:val="0"/>
      <w:divBdr>
        <w:top w:val="none" w:sz="0" w:space="0" w:color="auto"/>
        <w:left w:val="none" w:sz="0" w:space="0" w:color="auto"/>
        <w:bottom w:val="none" w:sz="0" w:space="0" w:color="auto"/>
        <w:right w:val="none" w:sz="0" w:space="0" w:color="auto"/>
      </w:divBdr>
    </w:div>
    <w:div w:id="1409308538">
      <w:marLeft w:val="0"/>
      <w:marRight w:val="0"/>
      <w:marTop w:val="0"/>
      <w:marBottom w:val="0"/>
      <w:divBdr>
        <w:top w:val="none" w:sz="0" w:space="0" w:color="auto"/>
        <w:left w:val="none" w:sz="0" w:space="0" w:color="auto"/>
        <w:bottom w:val="none" w:sz="0" w:space="0" w:color="auto"/>
        <w:right w:val="none" w:sz="0" w:space="0" w:color="auto"/>
      </w:divBdr>
    </w:div>
    <w:div w:id="1409308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ndp.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youthreachballinrobe@msletb.ie"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Desktop\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7</TotalTime>
  <Pages>6</Pages>
  <Words>1396</Words>
  <Characters>7958</Characters>
  <Application>Microsoft Office Word</Application>
  <DocSecurity>0</DocSecurity>
  <Lines>66</Lines>
  <Paragraphs>18</Paragraphs>
  <ScaleCrop>false</ScaleCrop>
  <Company>Mayo VEC</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October 2007</dc:title>
  <dc:subject/>
  <dc:creator>Mayo VEC</dc:creator>
  <cp:keywords/>
  <dc:description/>
  <cp:lastModifiedBy>Aileen Forde</cp:lastModifiedBy>
  <cp:revision>3</cp:revision>
  <cp:lastPrinted>2015-06-29T13:52:00Z</cp:lastPrinted>
  <dcterms:created xsi:type="dcterms:W3CDTF">2021-06-25T10:56:00Z</dcterms:created>
  <dcterms:modified xsi:type="dcterms:W3CDTF">2021-06-25T12:28:00Z</dcterms:modified>
</cp:coreProperties>
</file>